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7EF" w14:textId="6C3B1736" w:rsidR="002A1C71" w:rsidRPr="00874736" w:rsidRDefault="002A1C71" w:rsidP="002A1C71">
      <w:pPr>
        <w:spacing w:after="0" w:line="240" w:lineRule="auto"/>
        <w:jc w:val="center"/>
        <w:rPr>
          <w:b/>
          <w:i/>
          <w:color w:val="5B9BD5" w:themeColor="accent1"/>
          <w:sz w:val="28"/>
          <w:szCs w:val="28"/>
        </w:rPr>
      </w:pPr>
      <w:r w:rsidRPr="0087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A7279" wp14:editId="00365AF0">
                <wp:simplePos x="0" y="0"/>
                <wp:positionH relativeFrom="column">
                  <wp:posOffset>3800475</wp:posOffset>
                </wp:positionH>
                <wp:positionV relativeFrom="paragraph">
                  <wp:posOffset>85725</wp:posOffset>
                </wp:positionV>
                <wp:extent cx="25711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3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 [3204]" strokeweight=".5pt" from="299.25pt,6.75pt" to="501.7pt,6.75pt" w14:anchorId="71E04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MnpQEAAJ4DAAAOAAAAZHJzL2Uyb0RvYy54bWysU9tq3DAQfQ/kH4Teu7YX0gSz3jwktHkI&#10;bUjSD1Dk0VqgGyNl7f37juRdJ6Sl0NIXocucM3POjDbXkzVsDxi1dx1vVjVn4KTvtdt1/Mfzl09X&#10;nMUkXC+Md9DxA0R+vT0/24yhhbUfvOkBGZG42I6h40NKoa2qKAewIq58AEePyqMViY64q3oUI7Fb&#10;U63r+nM1euwDegkx0u3t/Mi3hV8pkOm7UhESMx2n2lJZsawvea22G9HuUIRBy2MZ4h+qsEI7SrpQ&#10;3Yok2CvqX6isluijV2klva28UlpC0UBqmvqDmqdBBChayJwYFpvi/6OV3/Y37gHJhjHENoYHzCom&#10;hZYpo8Md9bTookrZVGw7LLbBlJiky/XFZdM0F5zJ01s1U2SqgDF9BW9Z3nTcaJcViVbs72OitBR6&#10;CqHDWxFllw4GcrBxj6CY7inZXE6ZD7gxyPaCOiukBJea3E3iK9EZprQxC7Auaf8IPMZnKJTZ+Rvw&#10;giiZvUsL2Grn8XfZ03QqWc3xJwdm3dmCF98fSnuKNTQEReFxYPOUvT8X+Nu32v4EAAD//wMAUEsD&#10;BBQABgAIAAAAIQAHVwFu3wAAAAoBAAAPAAAAZHJzL2Rvd25yZXYueG1sTI9BT8MwDIXvSPyHyEhc&#10;0JayMTRK0wkh4DBOG0OCm9uYtlrjVE3WlX+PJw5wsuz39Py9bDW6Vg3Uh8azgetpAoq49LbhysDu&#10;7XmyBBUissXWMxn4pgCr/Pwsw9T6I29o2MZKSQiHFA3UMXap1qGsyWGY+o5YtC/fO4yy9pW2PR4l&#10;3LV6liS32mHD8qHGjh5rKvfbgzPwGXx4el8Xw8t+sx7x6jXOPkprzOXF+HAPKtIY/8xwwhd0yIWp&#10;8Ae2QbUGFnfLhVhFmMs8GZJkfgOq+L3oPNP/K+Q/AAAA//8DAFBLAQItABQABgAIAAAAIQC2gziS&#10;/gAAAOEBAAATAAAAAAAAAAAAAAAAAAAAAABbQ29udGVudF9UeXBlc10ueG1sUEsBAi0AFAAGAAgA&#10;AAAhADj9If/WAAAAlAEAAAsAAAAAAAAAAAAAAAAALwEAAF9yZWxzLy5yZWxzUEsBAi0AFAAGAAgA&#10;AAAhAHfH0yelAQAAngMAAA4AAAAAAAAAAAAAAAAALgIAAGRycy9lMm9Eb2MueG1sUEsBAi0AFAAG&#10;AAgAAAAhAAdXAW7fAAAACgEAAA8AAAAAAAAAAAAAAAAA/wMAAGRycy9kb3ducmV2LnhtbFBLBQYA&#10;AAAABAAEAPMAAAALBQAAAAA=&#10;">
                <v:stroke joinstyle="miter"/>
              </v:line>
            </w:pict>
          </mc:Fallback>
        </mc:AlternateContent>
      </w:r>
      <w:r w:rsidRPr="00874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4B4789" wp14:editId="23041BE7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217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 [3204]" strokeweight=".5pt" from="1.5pt,6.75pt" to="172.5pt,7.5pt" w14:anchorId="1FA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HhqAEAAKEDAAAOAAAAZHJzL2Uyb0RvYy54bWysU8tu2zAQvAfIPxC8x5IMpGkEyzkkSHso&#10;2qBNP4ChlhYBvrBkLfnvu6RspWiKAglyIShyZ3ZmuNrcTNawPWDU3nW8WdWcgZO+127X8Z+P9xcf&#10;OYtJuF4Y76DjB4j8Znt+thlDC2s/eNMDMiJxsR1Dx4eUQltVUQ5gRVz5AI4ulUcrEn3irupRjMRu&#10;TbWu6w/V6LEP6CXESKd38yXfFn6lQKZvSkVIzHSctKWyYlmf8lptN6LdoQiDlkcZ4g0qrNCOmi5U&#10;dyIJ9gv1CyqrJfroVVpJbyuvlJZQPJCbpv7LzY9BBCheKJwYlpji+9HKr/tb94AUwxhiG8MDZheT&#10;QsuU0eEzvWnxRUrZVGI7LLHBlJikw3Vz1VzVlK6ku+vL9WVOtZpZMlvAmD6BtyxvOm60y6ZEK/Zf&#10;YppLTyWEe9ZRdulgIBcb9x0U0z31mxWVEYFbg2wv6HGFlOBSc2xdqjNMaWMWYF3a/hd4rM9QKOPz&#10;GvCCKJ29SwvYaufxX93TdJKs5vpTArPvHMGT7w/lhUo0NAcl3OPM5kH787vAn/+s7W8AAAD//wMA&#10;UEsDBBQABgAIAAAAIQCu9DCd3QAAAAcBAAAPAAAAZHJzL2Rvd25yZXYueG1sTI/NTsNADITvSLzD&#10;ykhcEN3QtAiFbCqEgEN76g8S3JysSaJmvVF2m4a3x5zgZHnGGn+TrybXqZGG0Ho2cDdLQBFX3rZc&#10;GzjsX28fQIWIbLHzTAa+KcCquLzIMbP+zFsad7FWEsIhQwNNjH2mdagachhmvicW78sPDqOsQ63t&#10;gGcJd52eJ8m9dtiyfGiwp+eGquPu5Ax8Bh9e3tfl+Hbcrie82cT5R2WNub6anh5BRZri3zH84gs6&#10;FMJU+hPboDoDqTSJIqdLUGKni6UIpQgydZHr//zFDwAAAP//AwBQSwECLQAUAAYACAAAACEAtoM4&#10;kv4AAADhAQAAEwAAAAAAAAAAAAAAAAAAAAAAW0NvbnRlbnRfVHlwZXNdLnhtbFBLAQItABQABgAI&#10;AAAAIQA4/SH/1gAAAJQBAAALAAAAAAAAAAAAAAAAAC8BAABfcmVscy8ucmVsc1BLAQItABQABgAI&#10;AAAAIQCxhKHhqAEAAKEDAAAOAAAAAAAAAAAAAAAAAC4CAABkcnMvZTJvRG9jLnhtbFBLAQItABQA&#10;BgAIAAAAIQCu9DCd3QAAAAcBAAAPAAAAAAAAAAAAAAAAAAIEAABkcnMvZG93bnJldi54bWxQSwUG&#10;AAAAAAQABADzAAAADAUAAAAA&#10;">
                <v:stroke joinstyle="miter"/>
              </v:line>
            </w:pict>
          </mc:Fallback>
        </mc:AlternateContent>
      </w:r>
      <w:r w:rsidRPr="00874736">
        <w:rPr>
          <w:b/>
          <w:i/>
          <w:color w:val="5B9BD5" w:themeColor="accent1"/>
          <w:sz w:val="28"/>
          <w:szCs w:val="28"/>
        </w:rPr>
        <w:t>Call for Applications</w:t>
      </w:r>
    </w:p>
    <w:p w14:paraId="48EABD85" w14:textId="478028B3" w:rsidR="00D41326" w:rsidRDefault="00CD5875" w:rsidP="002761AD">
      <w:pPr>
        <w:spacing w:after="0" w:line="240" w:lineRule="auto"/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CTE </w:t>
      </w:r>
      <w:r w:rsidR="00EC1A08">
        <w:rPr>
          <w:b/>
          <w:color w:val="5B9BD5" w:themeColor="accent1"/>
          <w:sz w:val="28"/>
          <w:szCs w:val="28"/>
        </w:rPr>
        <w:t xml:space="preserve">Fall </w:t>
      </w:r>
      <w:r w:rsidR="008713FF">
        <w:rPr>
          <w:b/>
          <w:color w:val="5B9BD5" w:themeColor="accent1"/>
          <w:sz w:val="28"/>
          <w:szCs w:val="28"/>
        </w:rPr>
        <w:t>202</w:t>
      </w:r>
      <w:r w:rsidR="009E0E1F">
        <w:rPr>
          <w:b/>
          <w:color w:val="5B9BD5" w:themeColor="accent1"/>
          <w:sz w:val="28"/>
          <w:szCs w:val="28"/>
        </w:rPr>
        <w:t>3</w:t>
      </w:r>
      <w:r w:rsidR="002A1C71" w:rsidRPr="00874736">
        <w:rPr>
          <w:b/>
          <w:color w:val="5B9BD5" w:themeColor="accent1"/>
          <w:sz w:val="28"/>
          <w:szCs w:val="28"/>
        </w:rPr>
        <w:t xml:space="preserve"> </w:t>
      </w:r>
      <w:r w:rsidR="003B2118">
        <w:rPr>
          <w:b/>
          <w:color w:val="5B9BD5" w:themeColor="accent1"/>
          <w:sz w:val="28"/>
          <w:szCs w:val="28"/>
        </w:rPr>
        <w:t>Faculty Seminar</w:t>
      </w:r>
      <w:r w:rsidR="009E0E1F">
        <w:rPr>
          <w:b/>
          <w:color w:val="5B9BD5" w:themeColor="accent1"/>
          <w:sz w:val="28"/>
          <w:szCs w:val="28"/>
        </w:rPr>
        <w:t xml:space="preserve"> on Course Internationalization</w:t>
      </w:r>
    </w:p>
    <w:p w14:paraId="79406377" w14:textId="551F2476" w:rsidR="00516411" w:rsidRPr="00516411" w:rsidRDefault="00516411" w:rsidP="002761AD">
      <w:pPr>
        <w:spacing w:after="0" w:line="240" w:lineRule="auto"/>
        <w:jc w:val="center"/>
        <w:rPr>
          <w:b/>
          <w:color w:val="5B9BD5" w:themeColor="accent1"/>
          <w:sz w:val="24"/>
          <w:szCs w:val="24"/>
        </w:rPr>
      </w:pPr>
      <w:r w:rsidRPr="00516411">
        <w:rPr>
          <w:b/>
          <w:color w:val="5B9BD5" w:themeColor="accent1"/>
          <w:sz w:val="24"/>
          <w:szCs w:val="24"/>
        </w:rPr>
        <w:t>Application deadline</w:t>
      </w:r>
      <w:r w:rsidR="009E0E1F">
        <w:rPr>
          <w:b/>
          <w:color w:val="5B9BD5" w:themeColor="accent1"/>
          <w:sz w:val="24"/>
          <w:szCs w:val="24"/>
        </w:rPr>
        <w:t xml:space="preserve">:  </w:t>
      </w:r>
      <w:r w:rsidR="000F6BFD">
        <w:rPr>
          <w:b/>
          <w:color w:val="5B9BD5" w:themeColor="accent1"/>
          <w:sz w:val="24"/>
          <w:szCs w:val="24"/>
        </w:rPr>
        <w:t>August 2</w:t>
      </w:r>
      <w:r w:rsidR="00D617DD">
        <w:rPr>
          <w:b/>
          <w:color w:val="5B9BD5" w:themeColor="accent1"/>
          <w:sz w:val="24"/>
          <w:szCs w:val="24"/>
        </w:rPr>
        <w:t>5</w:t>
      </w:r>
      <w:r w:rsidR="000F6BFD">
        <w:rPr>
          <w:b/>
          <w:color w:val="5B9BD5" w:themeColor="accent1"/>
          <w:sz w:val="24"/>
          <w:szCs w:val="24"/>
        </w:rPr>
        <w:t xml:space="preserve"> </w:t>
      </w:r>
    </w:p>
    <w:p w14:paraId="4E38FD41" w14:textId="77777777" w:rsidR="002A1C71" w:rsidRPr="00CB3015" w:rsidRDefault="002A1C71" w:rsidP="00D41326">
      <w:pPr>
        <w:spacing w:after="0" w:line="240" w:lineRule="auto"/>
        <w:rPr>
          <w:bCs/>
        </w:rPr>
      </w:pPr>
    </w:p>
    <w:p w14:paraId="3B6A58D3" w14:textId="1F47C206" w:rsidR="00D351AA" w:rsidRPr="00B261D6" w:rsidRDefault="00CB3015" w:rsidP="6BF89865">
      <w:pPr>
        <w:spacing w:line="240" w:lineRule="auto"/>
        <w:rPr>
          <w:b/>
          <w:bCs/>
        </w:rPr>
      </w:pPr>
      <w:r w:rsidRPr="39918D2B">
        <w:t xml:space="preserve">KU </w:t>
      </w:r>
      <w:r w:rsidR="00FD5236" w:rsidRPr="39918D2B">
        <w:t>f</w:t>
      </w:r>
      <w:r w:rsidRPr="39918D2B">
        <w:t xml:space="preserve">aculty are invited to apply for </w:t>
      </w:r>
      <w:r w:rsidR="0A77D4C2" w:rsidRPr="39918D2B">
        <w:t>CTE’s</w:t>
      </w:r>
      <w:r w:rsidRPr="39918D2B">
        <w:t xml:space="preserve"> </w:t>
      </w:r>
      <w:r w:rsidR="00F55A29" w:rsidRPr="39918D2B">
        <w:t xml:space="preserve">Fall </w:t>
      </w:r>
      <w:r w:rsidR="002033E9" w:rsidRPr="39918D2B">
        <w:t>202</w:t>
      </w:r>
      <w:r w:rsidR="009E0E1F" w:rsidRPr="39918D2B">
        <w:t>3</w:t>
      </w:r>
      <w:r w:rsidR="00CD5875" w:rsidRPr="39918D2B">
        <w:t xml:space="preserve"> </w:t>
      </w:r>
      <w:r w:rsidRPr="39918D2B">
        <w:t>Faculty Seminar</w:t>
      </w:r>
      <w:r w:rsidR="007A432E" w:rsidRPr="39918D2B">
        <w:t xml:space="preserve"> on</w:t>
      </w:r>
      <w:r w:rsidR="003B2118" w:rsidRPr="39918D2B">
        <w:t xml:space="preserve"> </w:t>
      </w:r>
      <w:r w:rsidR="009A5F4B" w:rsidRPr="39918D2B">
        <w:t xml:space="preserve">Course Internationalization. </w:t>
      </w:r>
      <w:r w:rsidR="12E969F3" w:rsidRPr="39918D2B">
        <w:t>This faculty seminar represents a collaboration between CTE</w:t>
      </w:r>
      <w:r w:rsidR="6CD9B8CB" w:rsidRPr="39918D2B">
        <w:t xml:space="preserve">, </w:t>
      </w:r>
      <w:r w:rsidR="12E969F3" w:rsidRPr="39918D2B">
        <w:t xml:space="preserve">KU’s Office of International Affairs, </w:t>
      </w:r>
      <w:r w:rsidR="3B734B9B" w:rsidRPr="00D551E7">
        <w:t xml:space="preserve">and the Provost’s Office, </w:t>
      </w:r>
      <w:r w:rsidR="12E969F3" w:rsidRPr="00D551E7">
        <w:t>and links</w:t>
      </w:r>
      <w:r w:rsidR="009A5F4B" w:rsidRPr="00D551E7">
        <w:t xml:space="preserve"> to a broader university initiative to transform KU into a comprehensive international university and integrat</w:t>
      </w:r>
      <w:r w:rsidR="4A502E9D" w:rsidRPr="00D551E7">
        <w:t>e</w:t>
      </w:r>
      <w:r w:rsidR="009A5F4B" w:rsidRPr="00D551E7">
        <w:t xml:space="preserve"> international more thoroughly and seamlessly into every aspect of institutional life. </w:t>
      </w:r>
      <w:r w:rsidR="472C8B39" w:rsidRPr="00D551E7">
        <w:t xml:space="preserve">To this end, the seminar aims to help faculty internationalize courses across the curriculum. </w:t>
      </w:r>
      <w:r w:rsidR="7CC7FF7A" w:rsidRPr="00D551E7">
        <w:t xml:space="preserve">The course does not have to focus on international content, the goal here is to develop more courses that </w:t>
      </w:r>
      <w:r w:rsidR="286986DE" w:rsidRPr="00D551E7">
        <w:t xml:space="preserve">intentionally </w:t>
      </w:r>
      <w:r w:rsidR="7CC7FF7A" w:rsidRPr="00D551E7">
        <w:t>engage with the international</w:t>
      </w:r>
      <w:r w:rsidR="641E14D9" w:rsidRPr="00D551E7">
        <w:t xml:space="preserve"> in whatever ways make sense within the context of the discipline</w:t>
      </w:r>
      <w:r w:rsidR="0409EE0F" w:rsidRPr="00D551E7">
        <w:t xml:space="preserve">. </w:t>
      </w:r>
      <w:r w:rsidR="002E15C3" w:rsidRPr="00D551E7">
        <w:t xml:space="preserve">This seminar will </w:t>
      </w:r>
      <w:r w:rsidR="007A04A8" w:rsidRPr="00D551E7">
        <w:t xml:space="preserve">support </w:t>
      </w:r>
      <w:r w:rsidR="002E15C3" w:rsidRPr="00D551E7">
        <w:t xml:space="preserve">KU faculty in </w:t>
      </w:r>
      <w:r w:rsidR="00971C2C" w:rsidRPr="00D551E7">
        <w:t xml:space="preserve">incorporating meaningful international engagement into </w:t>
      </w:r>
      <w:r w:rsidR="5E348039" w:rsidRPr="00D551E7">
        <w:t>their</w:t>
      </w:r>
      <w:r w:rsidR="70D551DF" w:rsidRPr="00D551E7">
        <w:t xml:space="preserve"> </w:t>
      </w:r>
      <w:r w:rsidR="00971C2C" w:rsidRPr="00D551E7">
        <w:t xml:space="preserve">course. </w:t>
      </w:r>
      <w:r w:rsidR="00B86857" w:rsidRPr="00D551E7">
        <w:t xml:space="preserve">The goal is to increase </w:t>
      </w:r>
      <w:r w:rsidR="008E57C1" w:rsidRPr="00D551E7">
        <w:t xml:space="preserve">the number of </w:t>
      </w:r>
      <w:r w:rsidR="00B86857" w:rsidRPr="00D551E7">
        <w:t xml:space="preserve">students </w:t>
      </w:r>
      <w:r w:rsidR="21F5BC6B" w:rsidRPr="00D551E7">
        <w:t>in all disciplines</w:t>
      </w:r>
      <w:r w:rsidR="4C9D769D" w:rsidRPr="39918D2B">
        <w:t xml:space="preserve"> </w:t>
      </w:r>
      <w:r w:rsidR="00B86857" w:rsidRPr="39918D2B">
        <w:t xml:space="preserve">who experience meaningful international engagement while at the University of Kansas. </w:t>
      </w:r>
    </w:p>
    <w:p w14:paraId="5B97D133" w14:textId="46963B98" w:rsidR="00CB3015" w:rsidRPr="00B261D6" w:rsidRDefault="00D351AA" w:rsidP="00B261D6">
      <w:pPr>
        <w:spacing w:line="240" w:lineRule="auto"/>
        <w:rPr>
          <w:rFonts w:cstheme="minorHAnsi"/>
        </w:rPr>
      </w:pPr>
      <w:r w:rsidRPr="00B261D6">
        <w:rPr>
          <w:rFonts w:cstheme="minorHAnsi"/>
          <w:bCs/>
        </w:rPr>
        <w:t>“</w:t>
      </w:r>
      <w:r w:rsidR="00A50C39" w:rsidRPr="00B261D6">
        <w:rPr>
          <w:rFonts w:cstheme="minorHAnsi"/>
          <w:bCs/>
        </w:rPr>
        <w:t>Internationalization</w:t>
      </w:r>
      <w:r w:rsidRPr="00B261D6">
        <w:rPr>
          <w:rFonts w:cstheme="minorHAnsi"/>
          <w:bCs/>
        </w:rPr>
        <w:t xml:space="preserve">” </w:t>
      </w:r>
      <w:r w:rsidR="00A50C39" w:rsidRPr="00B261D6">
        <w:rPr>
          <w:rFonts w:cstheme="minorHAnsi"/>
          <w:bCs/>
        </w:rPr>
        <w:t xml:space="preserve">of a course may </w:t>
      </w:r>
      <w:r w:rsidR="005A3BDD" w:rsidRPr="00B261D6">
        <w:rPr>
          <w:rFonts w:cstheme="minorHAnsi"/>
          <w:bCs/>
        </w:rPr>
        <w:t>involve t</w:t>
      </w:r>
      <w:r w:rsidR="00A50C39" w:rsidRPr="00B261D6">
        <w:rPr>
          <w:rFonts w:cstheme="minorHAnsi"/>
          <w:bCs/>
        </w:rPr>
        <w:t xml:space="preserve">ransforming </w:t>
      </w:r>
      <w:r w:rsidR="0041660E" w:rsidRPr="00B261D6">
        <w:rPr>
          <w:rFonts w:cstheme="minorHAnsi"/>
        </w:rPr>
        <w:t>a course unit by adding international content and/or examples</w:t>
      </w:r>
      <w:r w:rsidR="00EC7596" w:rsidRPr="00B261D6">
        <w:rPr>
          <w:rFonts w:cstheme="minorHAnsi"/>
        </w:rPr>
        <w:t xml:space="preserve"> (e.g., </w:t>
      </w:r>
      <w:r w:rsidR="00DE0016" w:rsidRPr="00B261D6">
        <w:rPr>
          <w:rFonts w:cstheme="minorHAnsi"/>
        </w:rPr>
        <w:t>Use international case studies as course illustrations</w:t>
      </w:r>
      <w:r w:rsidR="00BF5A5D" w:rsidRPr="00B261D6">
        <w:rPr>
          <w:rFonts w:cstheme="minorHAnsi"/>
        </w:rPr>
        <w:t>,</w:t>
      </w:r>
      <w:r w:rsidR="005A3BDD" w:rsidRPr="00B261D6">
        <w:rPr>
          <w:rFonts w:cstheme="minorHAnsi"/>
        </w:rPr>
        <w:t xml:space="preserve"> or develop a collaborative project to try to find solutions to a specific global or international problem). Alternatively, </w:t>
      </w:r>
      <w:r w:rsidR="00ED5AD3" w:rsidRPr="00B261D6">
        <w:rPr>
          <w:rFonts w:cstheme="minorHAnsi"/>
        </w:rPr>
        <w:t>internationalization could involv</w:t>
      </w:r>
      <w:r w:rsidRPr="00B261D6">
        <w:rPr>
          <w:rFonts w:cstheme="minorHAnsi"/>
        </w:rPr>
        <w:t>e</w:t>
      </w:r>
      <w:r w:rsidR="00ED5AD3" w:rsidRPr="00B261D6">
        <w:rPr>
          <w:rFonts w:cstheme="minorHAnsi"/>
        </w:rPr>
        <w:t xml:space="preserve"> adding study abroad or a COIL </w:t>
      </w:r>
      <w:r w:rsidR="00EC7596" w:rsidRPr="00B261D6">
        <w:rPr>
          <w:rFonts w:cstheme="minorHAnsi"/>
        </w:rPr>
        <w:t>(Collaborative Online International Learning) project with a faculty member overseas, linking your two classes for a joint project (e.g., a project dealing with the different ways that printers manufactured in the E.U. and in the U.S. are wired)</w:t>
      </w:r>
      <w:r w:rsidRPr="00B261D6">
        <w:rPr>
          <w:rFonts w:cstheme="minorHAnsi"/>
        </w:rPr>
        <w:t xml:space="preserve">.  </w:t>
      </w:r>
    </w:p>
    <w:p w14:paraId="223912A8" w14:textId="52D1F1CE" w:rsidR="0007350B" w:rsidRPr="006B7BEE" w:rsidRDefault="0007350B" w:rsidP="00D41326">
      <w:pPr>
        <w:spacing w:after="0" w:line="240" w:lineRule="auto"/>
        <w:rPr>
          <w:b/>
        </w:rPr>
      </w:pPr>
      <w:r w:rsidRPr="006B7BEE">
        <w:rPr>
          <w:b/>
        </w:rPr>
        <w:t>What is Faculty Seminar?</w:t>
      </w:r>
    </w:p>
    <w:p w14:paraId="18A8F287" w14:textId="0AA96F6B" w:rsidR="00BC6005" w:rsidRPr="006B7BEE" w:rsidRDefault="0007350B" w:rsidP="002B5A34">
      <w:pPr>
        <w:spacing w:after="0" w:line="240" w:lineRule="auto"/>
      </w:pPr>
      <w:r w:rsidRPr="006B7BEE">
        <w:t xml:space="preserve">CTE’s Faculty Seminar gives faculty members an opportunity to develop teaching innovations and new models of teaching practice in a collegial setting that offers peer review and support. </w:t>
      </w:r>
      <w:r w:rsidR="00597C0E" w:rsidRPr="006B7BEE">
        <w:t xml:space="preserve">In </w:t>
      </w:r>
      <w:r w:rsidR="003C6E69">
        <w:t>Fall 2023</w:t>
      </w:r>
      <w:r w:rsidR="002A1C71" w:rsidRPr="006B7BEE">
        <w:t>,</w:t>
      </w:r>
      <w:r w:rsidR="00597C0E" w:rsidRPr="006B7BEE">
        <w:t xml:space="preserve"> participants will </w:t>
      </w:r>
      <w:r w:rsidR="00E8145A">
        <w:t xml:space="preserve">attend </w:t>
      </w:r>
      <w:r w:rsidR="00D617DD">
        <w:t>four</w:t>
      </w:r>
      <w:r w:rsidR="00E8145A">
        <w:t xml:space="preserve"> 90-minute meetings to </w:t>
      </w:r>
      <w:r w:rsidR="00597C0E" w:rsidRPr="006B7BEE">
        <w:t>explore ideas</w:t>
      </w:r>
      <w:r w:rsidRPr="006B7BEE">
        <w:t xml:space="preserve"> </w:t>
      </w:r>
      <w:r w:rsidR="00597C0E" w:rsidRPr="006B7BEE">
        <w:t xml:space="preserve">for </w:t>
      </w:r>
      <w:r w:rsidR="001348F4">
        <w:t>internationalizing their classes</w:t>
      </w:r>
      <w:r w:rsidR="00D617DD">
        <w:t xml:space="preserve">. </w:t>
      </w:r>
      <w:r w:rsidR="00D1649F" w:rsidRPr="006B7BEE">
        <w:t xml:space="preserve">Through readings, discussion, and workshopping of ideas, participants will </w:t>
      </w:r>
      <w:r w:rsidR="00CB0459" w:rsidRPr="006B7BEE">
        <w:t>develop plans for a substantial change to a</w:t>
      </w:r>
      <w:r w:rsidR="006B1770" w:rsidRPr="006B1770">
        <w:rPr>
          <w:b/>
          <w:bCs/>
        </w:rPr>
        <w:t xml:space="preserve"> </w:t>
      </w:r>
      <w:r w:rsidR="00CB0459" w:rsidRPr="006B7BEE">
        <w:rPr>
          <w:b/>
        </w:rPr>
        <w:t>course</w:t>
      </w:r>
      <w:r w:rsidR="00D1649F" w:rsidRPr="006B7BEE">
        <w:t xml:space="preserve"> and plans to assess the impact on their students’ learning</w:t>
      </w:r>
      <w:r w:rsidR="00CB0459" w:rsidRPr="006B7BEE">
        <w:t>.</w:t>
      </w:r>
      <w:r w:rsidR="00194307" w:rsidRPr="006B7BEE">
        <w:t xml:space="preserve"> </w:t>
      </w:r>
      <w:r w:rsidR="00D1649F" w:rsidRPr="006B7BEE">
        <w:t>In</w:t>
      </w:r>
      <w:r w:rsidR="006B1770">
        <w:t xml:space="preserve"> </w:t>
      </w:r>
      <w:r w:rsidR="00F55A29">
        <w:t xml:space="preserve">Spring </w:t>
      </w:r>
      <w:r w:rsidR="006B1770">
        <w:t>202</w:t>
      </w:r>
      <w:r w:rsidR="001348F4">
        <w:t>4</w:t>
      </w:r>
      <w:r w:rsidR="00D1649F" w:rsidRPr="006B7BEE">
        <w:t>, p</w:t>
      </w:r>
      <w:r w:rsidR="00540F88" w:rsidRPr="006B7BEE">
        <w:t xml:space="preserve">articipants will </w:t>
      </w:r>
      <w:r w:rsidR="00484B11" w:rsidRPr="006B7BEE">
        <w:t>meet for</w:t>
      </w:r>
      <w:r w:rsidR="002B5A34" w:rsidRPr="006B7BEE">
        <w:t xml:space="preserve"> </w:t>
      </w:r>
      <w:r w:rsidR="00D617DD">
        <w:t>two</w:t>
      </w:r>
      <w:r w:rsidR="002B5A34" w:rsidRPr="006B7BEE">
        <w:t xml:space="preserve"> follow-up session</w:t>
      </w:r>
      <w:r w:rsidR="00D617DD">
        <w:t>s</w:t>
      </w:r>
      <w:r w:rsidR="00540F88" w:rsidRPr="006B7BEE">
        <w:t xml:space="preserve">, </w:t>
      </w:r>
      <w:r w:rsidR="002B5A34" w:rsidRPr="006B7BEE">
        <w:t>to reflect on progress and</w:t>
      </w:r>
      <w:r w:rsidR="00484B11" w:rsidRPr="006B7BEE">
        <w:t xml:space="preserve"> </w:t>
      </w:r>
      <w:r w:rsidR="00540F88" w:rsidRPr="006B7BEE">
        <w:t>discuss implementation and assessment</w:t>
      </w:r>
      <w:r w:rsidR="002B5A34" w:rsidRPr="006B7BEE">
        <w:t xml:space="preserve">. </w:t>
      </w:r>
    </w:p>
    <w:p w14:paraId="00A10223" w14:textId="77777777" w:rsidR="00BC6005" w:rsidRPr="006B7BEE" w:rsidRDefault="00BC6005" w:rsidP="002B5A34">
      <w:pPr>
        <w:spacing w:after="0" w:line="240" w:lineRule="auto"/>
      </w:pPr>
    </w:p>
    <w:p w14:paraId="0889C07E" w14:textId="551194B0" w:rsidR="00BC6005" w:rsidRPr="006B7BEE" w:rsidRDefault="00D1649F" w:rsidP="002B5A34">
      <w:pPr>
        <w:spacing w:after="0" w:line="240" w:lineRule="auto"/>
        <w:rPr>
          <w:rFonts w:cstheme="minorHAnsi"/>
        </w:rPr>
      </w:pPr>
      <w:r w:rsidRPr="006B7BEE">
        <w:rPr>
          <w:rFonts w:cstheme="minorHAnsi"/>
        </w:rPr>
        <w:t xml:space="preserve">In </w:t>
      </w:r>
      <w:r w:rsidR="00E8145A">
        <w:rPr>
          <w:rFonts w:cstheme="minorHAnsi"/>
        </w:rPr>
        <w:t>summary</w:t>
      </w:r>
      <w:r w:rsidRPr="006B7BEE">
        <w:rPr>
          <w:rFonts w:cstheme="minorHAnsi"/>
        </w:rPr>
        <w:t>, p</w:t>
      </w:r>
      <w:r w:rsidR="00BC6005" w:rsidRPr="006B7BEE">
        <w:rPr>
          <w:rFonts w:cstheme="minorHAnsi"/>
        </w:rPr>
        <w:t>articipants will be expected to:</w:t>
      </w:r>
    </w:p>
    <w:p w14:paraId="115F174C" w14:textId="1618855F" w:rsidR="00935441" w:rsidRPr="00935441" w:rsidRDefault="00935441" w:rsidP="39918D2B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9918D2B">
        <w:rPr>
          <w:rFonts w:asciiTheme="minorHAnsi" w:eastAsiaTheme="minorEastAsia" w:hAnsiTheme="minorHAnsi" w:cstheme="minorBidi"/>
          <w:sz w:val="22"/>
          <w:szCs w:val="22"/>
        </w:rPr>
        <w:t xml:space="preserve">Attend </w:t>
      </w:r>
      <w:r w:rsidR="005D1A86" w:rsidRPr="39918D2B">
        <w:rPr>
          <w:rFonts w:asciiTheme="minorHAnsi" w:eastAsiaTheme="minorEastAsia" w:hAnsiTheme="minorHAnsi" w:cstheme="minorBidi"/>
          <w:sz w:val="22"/>
          <w:szCs w:val="22"/>
        </w:rPr>
        <w:t xml:space="preserve">in-person </w:t>
      </w:r>
      <w:r w:rsidRPr="39918D2B">
        <w:rPr>
          <w:rFonts w:asciiTheme="minorHAnsi" w:eastAsiaTheme="minorEastAsia" w:hAnsiTheme="minorHAnsi" w:cstheme="minorBidi"/>
          <w:sz w:val="22"/>
          <w:szCs w:val="22"/>
        </w:rPr>
        <w:t>seminar meetings</w:t>
      </w:r>
      <w:r w:rsidR="003C3150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 xml:space="preserve">at CTE in 135 </w:t>
      </w:r>
      <w:proofErr w:type="spellStart"/>
      <w:r w:rsidR="00D551E7">
        <w:rPr>
          <w:rFonts w:asciiTheme="minorHAnsi" w:eastAsiaTheme="minorEastAsia" w:hAnsiTheme="minorHAnsi" w:cstheme="minorBidi"/>
          <w:sz w:val="22"/>
          <w:szCs w:val="22"/>
        </w:rPr>
        <w:t>Budig</w:t>
      </w:r>
      <w:proofErr w:type="spellEnd"/>
      <w:r w:rsidR="00D551E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C79B2" w:rsidRPr="39918D2B">
        <w:rPr>
          <w:rFonts w:asciiTheme="minorHAnsi" w:eastAsiaTheme="minorEastAsia" w:hAnsiTheme="minorHAnsi" w:cstheme="minorBidi"/>
          <w:sz w:val="22"/>
          <w:szCs w:val="22"/>
        </w:rPr>
        <w:t xml:space="preserve">from 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>11:30 a.m. to 1:00 p.m.</w:t>
      </w:r>
      <w:r w:rsidR="005D1A86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D5875" w:rsidRPr="39918D2B">
        <w:rPr>
          <w:rFonts w:asciiTheme="minorHAnsi" w:eastAsiaTheme="minorEastAsia" w:hAnsiTheme="minorHAnsi" w:cstheme="minorBidi"/>
          <w:sz w:val="22"/>
          <w:szCs w:val="22"/>
        </w:rPr>
        <w:t>on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 xml:space="preserve"> September </w:t>
      </w:r>
      <w:r w:rsidR="00A95CA6">
        <w:rPr>
          <w:rFonts w:asciiTheme="minorHAnsi" w:eastAsiaTheme="minorEastAsia" w:hAnsiTheme="minorHAnsi" w:cstheme="minorBidi"/>
          <w:sz w:val="22"/>
          <w:szCs w:val="22"/>
        </w:rPr>
        <w:t>20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>, October 4, November 8, and December 6</w:t>
      </w:r>
      <w:r w:rsidR="00CC79B2" w:rsidRPr="39918D2B">
        <w:rPr>
          <w:rFonts w:asciiTheme="minorHAnsi" w:eastAsiaTheme="minorEastAsia" w:hAnsiTheme="minorHAnsi" w:cstheme="minorBidi"/>
          <w:sz w:val="22"/>
          <w:szCs w:val="22"/>
        </w:rPr>
        <w:t>. A</w:t>
      </w:r>
      <w:r w:rsidR="00E8145A" w:rsidRPr="39918D2B">
        <w:rPr>
          <w:rFonts w:asciiTheme="minorHAnsi" w:eastAsiaTheme="minorEastAsia" w:hAnsiTheme="minorHAnsi" w:cstheme="minorBidi"/>
          <w:sz w:val="22"/>
          <w:szCs w:val="22"/>
        </w:rPr>
        <w:t xml:space="preserve">ttend 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>two</w:t>
      </w:r>
      <w:r w:rsidR="00CC79B2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follow-up meeting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CC79B2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55A29" w:rsidRPr="39918D2B">
        <w:rPr>
          <w:rFonts w:asciiTheme="minorHAnsi" w:eastAsiaTheme="minorEastAsia" w:hAnsiTheme="minorHAnsi" w:cstheme="minorBidi"/>
          <w:sz w:val="22"/>
          <w:szCs w:val="22"/>
        </w:rPr>
        <w:t>in Spring 202</w:t>
      </w:r>
      <w:r w:rsidR="005D1A86" w:rsidRPr="39918D2B">
        <w:rPr>
          <w:rFonts w:asciiTheme="minorHAnsi" w:eastAsiaTheme="minorEastAsia" w:hAnsiTheme="minorHAnsi" w:cstheme="minorBidi"/>
          <w:sz w:val="22"/>
          <w:szCs w:val="22"/>
        </w:rPr>
        <w:t>4</w:t>
      </w:r>
      <w:r w:rsidR="00D551E7">
        <w:rPr>
          <w:rFonts w:asciiTheme="minorHAnsi" w:eastAsiaTheme="minorEastAsia" w:hAnsiTheme="minorHAnsi" w:cstheme="minorBidi"/>
          <w:sz w:val="22"/>
          <w:szCs w:val="22"/>
        </w:rPr>
        <w:t xml:space="preserve"> at CTE from 11:30 a.m. to 1:00 p.m. on January 24 and March 27</w:t>
      </w:r>
      <w:r w:rsidR="00F55A29" w:rsidRPr="39918D2B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39918D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72B0BAC" w14:textId="2C7EC4C5" w:rsidR="003C3150" w:rsidRPr="003C3150" w:rsidRDefault="006B7BEE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 the target course in</w:t>
      </w:r>
      <w:r w:rsidR="006B1770">
        <w:rPr>
          <w:rFonts w:asciiTheme="minorHAnsi" w:hAnsiTheme="minorHAnsi" w:cstheme="minorHAnsi"/>
          <w:sz w:val="22"/>
          <w:szCs w:val="22"/>
        </w:rPr>
        <w:t xml:space="preserve"> </w:t>
      </w:r>
      <w:r w:rsidR="00F55A29">
        <w:rPr>
          <w:rFonts w:asciiTheme="minorHAnsi" w:hAnsiTheme="minorHAnsi" w:cstheme="minorHAnsi"/>
          <w:sz w:val="22"/>
          <w:szCs w:val="22"/>
        </w:rPr>
        <w:t xml:space="preserve">Spring </w:t>
      </w:r>
      <w:r w:rsidR="006B1770">
        <w:rPr>
          <w:rFonts w:asciiTheme="minorHAnsi" w:hAnsiTheme="minorHAnsi" w:cstheme="minorHAnsi"/>
          <w:sz w:val="22"/>
          <w:szCs w:val="22"/>
        </w:rPr>
        <w:t>202</w:t>
      </w:r>
      <w:r w:rsidR="005D1A86">
        <w:rPr>
          <w:rFonts w:asciiTheme="minorHAnsi" w:hAnsiTheme="minorHAnsi" w:cstheme="minorHAnsi"/>
          <w:sz w:val="22"/>
          <w:szCs w:val="22"/>
        </w:rPr>
        <w:t xml:space="preserve">4 or Fall 2024. </w:t>
      </w:r>
    </w:p>
    <w:p w14:paraId="4A75C961" w14:textId="38D421E2" w:rsidR="006B7BEE" w:rsidRPr="003C3150" w:rsidRDefault="003C3150" w:rsidP="003C3150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eastAsiaTheme="minorHAnsi" w:hAnsiTheme="minorHAnsi" w:cstheme="minorHAnsi"/>
          <w:sz w:val="22"/>
          <w:szCs w:val="22"/>
        </w:rPr>
        <w:t>Submit a brief final report (~ 2 pages) on their assessment of the course modificatio</w:t>
      </w:r>
      <w:r>
        <w:rPr>
          <w:rFonts w:asciiTheme="minorHAnsi" w:eastAsiaTheme="minorHAnsi" w:hAnsiTheme="minorHAnsi" w:cstheme="minorHAnsi"/>
          <w:sz w:val="22"/>
          <w:szCs w:val="22"/>
        </w:rPr>
        <w:t>ns by</w:t>
      </w:r>
      <w:r w:rsidR="003033D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55A29">
        <w:rPr>
          <w:rFonts w:asciiTheme="minorHAnsi" w:eastAsiaTheme="minorHAnsi" w:hAnsiTheme="minorHAnsi" w:cstheme="minorHAnsi"/>
          <w:sz w:val="22"/>
          <w:szCs w:val="22"/>
        </w:rPr>
        <w:t xml:space="preserve">June </w:t>
      </w:r>
      <w:r w:rsidR="003937AE">
        <w:rPr>
          <w:rFonts w:asciiTheme="minorHAnsi" w:eastAsiaTheme="minorHAnsi" w:hAnsiTheme="minorHAnsi" w:cstheme="minorHAnsi"/>
          <w:sz w:val="22"/>
          <w:szCs w:val="22"/>
        </w:rPr>
        <w:t>30</w:t>
      </w:r>
      <w:r w:rsidR="003033DD">
        <w:rPr>
          <w:rFonts w:asciiTheme="minorHAnsi" w:eastAsiaTheme="minorHAnsi" w:hAnsiTheme="minorHAnsi" w:cstheme="minorHAnsi"/>
          <w:sz w:val="22"/>
          <w:szCs w:val="22"/>
        </w:rPr>
        <w:t>, 202</w:t>
      </w:r>
      <w:r w:rsidR="005D1A86">
        <w:rPr>
          <w:rFonts w:asciiTheme="minorHAnsi" w:eastAsiaTheme="minorHAnsi" w:hAnsiTheme="minorHAnsi" w:cstheme="minorHAnsi"/>
          <w:sz w:val="22"/>
          <w:szCs w:val="22"/>
        </w:rPr>
        <w:t>4</w:t>
      </w:r>
      <w:r w:rsidR="001D5B18">
        <w:rPr>
          <w:rFonts w:asciiTheme="minorHAnsi" w:eastAsiaTheme="minorHAnsi" w:hAnsiTheme="minorHAnsi" w:cstheme="minorHAnsi"/>
          <w:sz w:val="22"/>
          <w:szCs w:val="22"/>
        </w:rPr>
        <w:t xml:space="preserve"> (for </w:t>
      </w:r>
      <w:r w:rsidR="00A95CA6">
        <w:rPr>
          <w:rFonts w:asciiTheme="minorHAnsi" w:eastAsiaTheme="minorHAnsi" w:hAnsiTheme="minorHAnsi" w:cstheme="minorHAnsi"/>
          <w:sz w:val="22"/>
          <w:szCs w:val="22"/>
        </w:rPr>
        <w:t>s</w:t>
      </w:r>
      <w:r w:rsidR="001D5B18">
        <w:rPr>
          <w:rFonts w:asciiTheme="minorHAnsi" w:eastAsiaTheme="minorHAnsi" w:hAnsiTheme="minorHAnsi" w:cstheme="minorHAnsi"/>
          <w:sz w:val="22"/>
          <w:szCs w:val="22"/>
        </w:rPr>
        <w:t xml:space="preserve">pring courses) or January 30, 2025 </w:t>
      </w:r>
      <w:r w:rsidR="00A95CA6">
        <w:rPr>
          <w:rFonts w:asciiTheme="minorHAnsi" w:eastAsiaTheme="minorHAnsi" w:hAnsiTheme="minorHAnsi" w:cstheme="minorHAnsi"/>
          <w:sz w:val="22"/>
          <w:szCs w:val="22"/>
        </w:rPr>
        <w:t>(</w:t>
      </w:r>
      <w:r w:rsidR="001D5B18">
        <w:rPr>
          <w:rFonts w:asciiTheme="minorHAnsi" w:eastAsiaTheme="minorHAnsi" w:hAnsiTheme="minorHAnsi" w:cstheme="minorHAnsi"/>
          <w:sz w:val="22"/>
          <w:szCs w:val="22"/>
        </w:rPr>
        <w:t xml:space="preserve">for </w:t>
      </w:r>
      <w:r w:rsidR="00A95CA6">
        <w:rPr>
          <w:rFonts w:asciiTheme="minorHAnsi" w:eastAsiaTheme="minorHAnsi" w:hAnsiTheme="minorHAnsi" w:cstheme="minorHAnsi"/>
          <w:sz w:val="22"/>
          <w:szCs w:val="22"/>
        </w:rPr>
        <w:t>f</w:t>
      </w:r>
      <w:r w:rsidR="001D5B18">
        <w:rPr>
          <w:rFonts w:asciiTheme="minorHAnsi" w:eastAsiaTheme="minorHAnsi" w:hAnsiTheme="minorHAnsi" w:cstheme="minorHAnsi"/>
          <w:sz w:val="22"/>
          <w:szCs w:val="22"/>
        </w:rPr>
        <w:t>all courses</w:t>
      </w:r>
      <w:r w:rsidR="00A95CA6">
        <w:rPr>
          <w:rFonts w:asciiTheme="minorHAnsi" w:eastAsiaTheme="minorHAnsi" w:hAnsiTheme="minorHAnsi" w:cstheme="minorHAnsi"/>
          <w:sz w:val="22"/>
          <w:szCs w:val="22"/>
        </w:rPr>
        <w:t>)</w:t>
      </w:r>
      <w:r w:rsidR="001D5B18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6B7BE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B7BEE" w:rsidRPr="003C3150">
        <w:rPr>
          <w:rFonts w:cstheme="minorHAnsi"/>
        </w:rPr>
        <w:t xml:space="preserve"> </w:t>
      </w:r>
    </w:p>
    <w:p w14:paraId="794B3840" w14:textId="776B37E0" w:rsidR="005D5EB1" w:rsidRPr="006B7BEE" w:rsidRDefault="00BC6005" w:rsidP="00BC6005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Share the results of their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work </w:t>
      </w:r>
      <w:r w:rsidRPr="006B7BEE">
        <w:rPr>
          <w:rFonts w:asciiTheme="minorHAnsi" w:hAnsiTheme="minorHAnsi" w:cstheme="minorHAnsi"/>
          <w:sz w:val="22"/>
          <w:szCs w:val="22"/>
        </w:rPr>
        <w:t xml:space="preserve">in </w:t>
      </w:r>
      <w:r w:rsidR="005D5EB1" w:rsidRPr="006B7BEE">
        <w:rPr>
          <w:rFonts w:asciiTheme="minorHAnsi" w:hAnsiTheme="minorHAnsi" w:cstheme="minorHAnsi"/>
          <w:sz w:val="22"/>
          <w:szCs w:val="22"/>
        </w:rPr>
        <w:t xml:space="preserve">a poster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(with support from a CTE graduate student fellow) </w:t>
      </w:r>
      <w:r w:rsidRPr="006B7BEE">
        <w:rPr>
          <w:rFonts w:asciiTheme="minorHAnsi" w:hAnsiTheme="minorHAnsi" w:cstheme="minorHAnsi"/>
          <w:sz w:val="22"/>
          <w:szCs w:val="22"/>
        </w:rPr>
        <w:t xml:space="preserve">at </w:t>
      </w:r>
      <w:r w:rsidR="007D49E2" w:rsidRPr="006B7BEE">
        <w:rPr>
          <w:rFonts w:asciiTheme="minorHAnsi" w:hAnsiTheme="minorHAnsi" w:cstheme="minorHAnsi"/>
          <w:sz w:val="22"/>
          <w:szCs w:val="22"/>
        </w:rPr>
        <w:t xml:space="preserve">the CTE 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Celebration of Teaching </w:t>
      </w:r>
      <w:r w:rsidR="00CD5875">
        <w:rPr>
          <w:rFonts w:asciiTheme="minorHAnsi" w:hAnsiTheme="minorHAnsi" w:cstheme="minorHAnsi"/>
          <w:sz w:val="22"/>
          <w:szCs w:val="22"/>
        </w:rPr>
        <w:t xml:space="preserve">in </w:t>
      </w:r>
      <w:r w:rsidR="00356C46">
        <w:rPr>
          <w:rFonts w:asciiTheme="minorHAnsi" w:hAnsiTheme="minorHAnsi" w:cstheme="minorHAnsi"/>
          <w:sz w:val="22"/>
          <w:szCs w:val="22"/>
        </w:rPr>
        <w:t xml:space="preserve">May </w:t>
      </w:r>
      <w:r w:rsidR="00CD5875">
        <w:rPr>
          <w:rFonts w:asciiTheme="minorHAnsi" w:hAnsiTheme="minorHAnsi" w:cstheme="minorHAnsi"/>
          <w:sz w:val="22"/>
          <w:szCs w:val="22"/>
        </w:rPr>
        <w:t>202</w:t>
      </w:r>
      <w:r w:rsidR="00356C46">
        <w:rPr>
          <w:rFonts w:asciiTheme="minorHAnsi" w:hAnsiTheme="minorHAnsi" w:cstheme="minorHAnsi"/>
          <w:sz w:val="22"/>
          <w:szCs w:val="22"/>
        </w:rPr>
        <w:t>5</w:t>
      </w:r>
      <w:r w:rsidR="00E45A76">
        <w:rPr>
          <w:rFonts w:asciiTheme="minorHAnsi" w:hAnsiTheme="minorHAnsi" w:cstheme="minorHAnsi"/>
          <w:sz w:val="22"/>
          <w:szCs w:val="22"/>
        </w:rPr>
        <w:t>.</w:t>
      </w:r>
      <w:r w:rsidR="004A3267">
        <w:rPr>
          <w:rFonts w:asciiTheme="minorHAnsi" w:hAnsiTheme="minorHAnsi" w:cstheme="minorHAnsi"/>
          <w:sz w:val="22"/>
          <w:szCs w:val="22"/>
        </w:rPr>
        <w:t xml:space="preserve"> The poster and related materials will also be submitted to KU </w:t>
      </w:r>
      <w:proofErr w:type="spellStart"/>
      <w:r w:rsidR="004A3267">
        <w:rPr>
          <w:rFonts w:asciiTheme="minorHAnsi" w:hAnsiTheme="minorHAnsi" w:cstheme="minorHAnsi"/>
          <w:sz w:val="22"/>
          <w:szCs w:val="22"/>
        </w:rPr>
        <w:t>Scholarworks</w:t>
      </w:r>
      <w:proofErr w:type="spellEnd"/>
      <w:r w:rsidR="00E8145A">
        <w:rPr>
          <w:rFonts w:asciiTheme="minorHAnsi" w:hAnsiTheme="minorHAnsi" w:cstheme="minorHAnsi"/>
          <w:sz w:val="22"/>
          <w:szCs w:val="22"/>
        </w:rPr>
        <w:t>, or seminar participants can choose to develop a portfolio (again, with support from a CTE graduate student fellow)</w:t>
      </w:r>
      <w:r w:rsidR="004A3267">
        <w:rPr>
          <w:rFonts w:asciiTheme="minorHAnsi" w:hAnsiTheme="minorHAnsi" w:cstheme="minorHAnsi"/>
          <w:sz w:val="22"/>
          <w:szCs w:val="22"/>
        </w:rPr>
        <w:t>.</w:t>
      </w:r>
    </w:p>
    <w:p w14:paraId="55BA76EF" w14:textId="40705848" w:rsidR="00D41326" w:rsidRPr="006B7BEE" w:rsidRDefault="00D41326" w:rsidP="00D41326">
      <w:pPr>
        <w:spacing w:after="0" w:line="240" w:lineRule="auto"/>
      </w:pPr>
    </w:p>
    <w:p w14:paraId="40190188" w14:textId="3634DCCE" w:rsidR="00466B52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Who is e</w:t>
      </w:r>
      <w:r w:rsidR="00466B52" w:rsidRPr="006B7BEE">
        <w:rPr>
          <w:b/>
        </w:rPr>
        <w:t>ligible?</w:t>
      </w:r>
    </w:p>
    <w:p w14:paraId="20B9B43B" w14:textId="70764B19" w:rsidR="00D41326" w:rsidRPr="006B7BEE" w:rsidRDefault="3EC7F2B9" w:rsidP="00D41326">
      <w:pPr>
        <w:spacing w:after="0" w:line="240" w:lineRule="auto"/>
      </w:pPr>
      <w:r w:rsidRPr="00D551E7">
        <w:t>Preference will be given to faculty in STEM disciplines and professional schools, but f</w:t>
      </w:r>
      <w:r w:rsidR="00466B52" w:rsidRPr="00D551E7">
        <w:t>aculty</w:t>
      </w:r>
      <w:r w:rsidR="00466B52">
        <w:t xml:space="preserve"> (including </w:t>
      </w:r>
      <w:r w:rsidR="00BC6005">
        <w:t xml:space="preserve">teaching specialists, teaching professors, </w:t>
      </w:r>
      <w:r w:rsidR="00466B52">
        <w:t>and</w:t>
      </w:r>
      <w:r w:rsidR="00BC6005">
        <w:t xml:space="preserve"> multi-term</w:t>
      </w:r>
      <w:r w:rsidR="00466B52">
        <w:t xml:space="preserve"> lecturers) from any department or</w:t>
      </w:r>
      <w:r w:rsidR="00BC6005">
        <w:t xml:space="preserve"> academic</w:t>
      </w:r>
      <w:r w:rsidR="00466B52">
        <w:t xml:space="preserve"> program on the KU Lawrence </w:t>
      </w:r>
      <w:r w:rsidR="005E7EA9">
        <w:t xml:space="preserve">or Edwards </w:t>
      </w:r>
      <w:r w:rsidR="00466B52">
        <w:t>Campus</w:t>
      </w:r>
      <w:r w:rsidR="005E7EA9">
        <w:t xml:space="preserve"> </w:t>
      </w:r>
      <w:r w:rsidR="00466B52">
        <w:t xml:space="preserve">can apply. </w:t>
      </w:r>
      <w:r w:rsidR="00D41326">
        <w:t xml:space="preserve">The seminar requires independent work on </w:t>
      </w:r>
      <w:r w:rsidR="00D41326">
        <w:lastRenderedPageBreak/>
        <w:t>teac</w:t>
      </w:r>
      <w:r w:rsidR="00466B52">
        <w:t>hing. It is</w:t>
      </w:r>
      <w:r w:rsidR="00D41326">
        <w:t xml:space="preserve"> best suited for teachers who have some experience reflecting on their teaching </w:t>
      </w:r>
      <w:r w:rsidR="00BC6005">
        <w:t>and improving student learning.</w:t>
      </w:r>
      <w:r w:rsidR="00C22F15">
        <w:t xml:space="preserve"> Past participants in Faculty Seminar have become campus leaders in teaching innovation. </w:t>
      </w:r>
    </w:p>
    <w:p w14:paraId="0F4402D8" w14:textId="77777777" w:rsidR="00D41326" w:rsidRPr="006B7BEE" w:rsidRDefault="00D41326" w:rsidP="00D41326">
      <w:pPr>
        <w:spacing w:after="0" w:line="240" w:lineRule="auto"/>
      </w:pPr>
    </w:p>
    <w:p w14:paraId="3F2DCFEB" w14:textId="242AA091" w:rsidR="00D41326" w:rsidRPr="006B7BEE" w:rsidRDefault="005E7EA9" w:rsidP="00D41326">
      <w:pPr>
        <w:spacing w:after="0" w:line="240" w:lineRule="auto"/>
        <w:rPr>
          <w:b/>
        </w:rPr>
      </w:pPr>
      <w:r w:rsidRPr="006B7BEE">
        <w:rPr>
          <w:b/>
        </w:rPr>
        <w:t>How will you b</w:t>
      </w:r>
      <w:r w:rsidR="003A370B" w:rsidRPr="006B7BEE">
        <w:rPr>
          <w:b/>
        </w:rPr>
        <w:t xml:space="preserve">enefit from </w:t>
      </w:r>
      <w:r w:rsidRPr="006B7BEE">
        <w:rPr>
          <w:b/>
        </w:rPr>
        <w:t>p</w:t>
      </w:r>
      <w:r w:rsidR="003A370B" w:rsidRPr="006B7BEE">
        <w:rPr>
          <w:b/>
        </w:rPr>
        <w:t>articipating</w:t>
      </w:r>
      <w:r w:rsidR="00D41326" w:rsidRPr="006B7BEE">
        <w:rPr>
          <w:b/>
        </w:rPr>
        <w:t>?</w:t>
      </w:r>
    </w:p>
    <w:p w14:paraId="5B8E2DBB" w14:textId="4076A432" w:rsidR="00D41326" w:rsidRPr="006B7BEE" w:rsidRDefault="003A370B" w:rsidP="00D41326">
      <w:pPr>
        <w:spacing w:after="0" w:line="240" w:lineRule="auto"/>
      </w:pPr>
      <w:r w:rsidRPr="006B7BEE">
        <w:t xml:space="preserve">In addition to what you (and your students) will </w:t>
      </w:r>
      <w:r w:rsidR="00D41326" w:rsidRPr="006B7BEE">
        <w:t>gain from the readings and discussions, you</w:t>
      </w:r>
      <w:r w:rsidR="005E7EA9" w:rsidRPr="006B7BEE">
        <w:t xml:space="preserve"> wi</w:t>
      </w:r>
      <w:r w:rsidR="00D41326" w:rsidRPr="006B7BEE">
        <w:t>ll also:</w:t>
      </w:r>
    </w:p>
    <w:p w14:paraId="1C8A8EF7" w14:textId="2FCF59F7" w:rsidR="003A370B" w:rsidRPr="006B7BEE" w:rsidRDefault="00BC6005" w:rsidP="003A37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Become part of an </w:t>
      </w:r>
      <w:r w:rsidR="003A370B" w:rsidRPr="006B7BEE">
        <w:rPr>
          <w:rFonts w:asciiTheme="minorHAnsi" w:hAnsiTheme="minorHAnsi" w:cstheme="minorHAnsi"/>
          <w:sz w:val="22"/>
          <w:szCs w:val="22"/>
        </w:rPr>
        <w:t>intellectual community of colleagues from across campus</w:t>
      </w:r>
      <w:r w:rsidR="00484B11" w:rsidRPr="006B7BEE">
        <w:rPr>
          <w:rFonts w:asciiTheme="minorHAnsi" w:hAnsiTheme="minorHAnsi" w:cstheme="minorHAnsi"/>
          <w:sz w:val="22"/>
          <w:szCs w:val="22"/>
        </w:rPr>
        <w:t xml:space="preserve"> who are interested in </w:t>
      </w:r>
      <w:r w:rsidR="006B1EDA">
        <w:rPr>
          <w:rFonts w:asciiTheme="minorHAnsi" w:hAnsiTheme="minorHAnsi" w:cstheme="minorHAnsi"/>
          <w:sz w:val="22"/>
          <w:szCs w:val="22"/>
        </w:rPr>
        <w:t>embedding meaningful international engagement in their students’ learning experiences</w:t>
      </w:r>
      <w:r w:rsidR="00B53DF5">
        <w:rPr>
          <w:rFonts w:asciiTheme="minorHAnsi" w:hAnsiTheme="minorHAnsi" w:cstheme="minorHAnsi"/>
          <w:sz w:val="22"/>
          <w:szCs w:val="22"/>
        </w:rPr>
        <w:t>.</w:t>
      </w:r>
    </w:p>
    <w:p w14:paraId="71CAA70B" w14:textId="00FAC7CB" w:rsidR="003A370B" w:rsidRPr="006B7BEE" w:rsidRDefault="00D41326" w:rsidP="003A37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Develop a strategic plan to improve </w:t>
      </w:r>
      <w:r w:rsidR="00BC6005" w:rsidRPr="006B7BEE">
        <w:rPr>
          <w:rFonts w:asciiTheme="minorHAnsi" w:hAnsiTheme="minorHAnsi" w:cstheme="minorHAnsi"/>
          <w:sz w:val="22"/>
          <w:szCs w:val="22"/>
        </w:rPr>
        <w:t xml:space="preserve">a course </w:t>
      </w:r>
      <w:r w:rsidR="003A370B" w:rsidRPr="006B7BEE">
        <w:rPr>
          <w:rFonts w:asciiTheme="minorHAnsi" w:hAnsiTheme="minorHAnsi" w:cstheme="minorHAnsi"/>
          <w:sz w:val="22"/>
          <w:szCs w:val="22"/>
        </w:rPr>
        <w:t>and your students’ learning</w:t>
      </w:r>
      <w:r w:rsidR="002B5A34" w:rsidRPr="006B7BEE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B53DF5">
        <w:rPr>
          <w:rFonts w:asciiTheme="minorHAnsi" w:hAnsiTheme="minorHAnsi" w:cstheme="minorHAnsi"/>
          <w:sz w:val="22"/>
          <w:szCs w:val="22"/>
        </w:rPr>
        <w:t>s.</w:t>
      </w:r>
    </w:p>
    <w:p w14:paraId="01D989DE" w14:textId="3F7F8CF9" w:rsidR="00D41326" w:rsidRPr="006B7BEE" w:rsidRDefault="00E70091" w:rsidP="003A37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18D2B">
        <w:rPr>
          <w:rFonts w:asciiTheme="minorHAnsi" w:hAnsiTheme="minorHAnsi" w:cstheme="minorBidi"/>
          <w:sz w:val="22"/>
          <w:szCs w:val="22"/>
        </w:rPr>
        <w:t>Receive a $15</w:t>
      </w:r>
      <w:r w:rsidR="003A370B" w:rsidRPr="39918D2B">
        <w:rPr>
          <w:rFonts w:asciiTheme="minorHAnsi" w:hAnsiTheme="minorHAnsi" w:cstheme="minorBidi"/>
          <w:sz w:val="22"/>
          <w:szCs w:val="22"/>
        </w:rPr>
        <w:t>00 stipend</w:t>
      </w:r>
      <w:r w:rsidR="008B00B5" w:rsidRPr="39918D2B">
        <w:rPr>
          <w:rFonts w:asciiTheme="minorHAnsi" w:hAnsiTheme="minorHAnsi" w:cstheme="minorBidi"/>
          <w:sz w:val="22"/>
          <w:szCs w:val="22"/>
        </w:rPr>
        <w:t xml:space="preserve">/professional fund. </w:t>
      </w:r>
    </w:p>
    <w:p w14:paraId="68F328C4" w14:textId="1EC67F83" w:rsidR="00D41326" w:rsidRPr="00A95CA6" w:rsidRDefault="7F322AC2" w:rsidP="00D4132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0D551E7">
        <w:rPr>
          <w:rFonts w:asciiTheme="minorHAnsi" w:hAnsiTheme="minorHAnsi" w:cstheme="minorBidi"/>
          <w:sz w:val="22"/>
          <w:szCs w:val="22"/>
        </w:rPr>
        <w:t xml:space="preserve">If your proposed project would benefit from international travel to a particular nation or region, KUIA </w:t>
      </w:r>
      <w:r w:rsidR="11E1BBCD" w:rsidRPr="00D551E7">
        <w:rPr>
          <w:rFonts w:asciiTheme="minorHAnsi" w:hAnsiTheme="minorHAnsi" w:cstheme="minorBidi"/>
          <w:sz w:val="22"/>
          <w:szCs w:val="22"/>
        </w:rPr>
        <w:t xml:space="preserve">and KU’s Area Studies Centers may be able to provide additional support of up to $1500. </w:t>
      </w:r>
    </w:p>
    <w:p w14:paraId="64A2C456" w14:textId="77777777" w:rsidR="00A57705" w:rsidRDefault="00A57705" w:rsidP="00051861">
      <w:pPr>
        <w:spacing w:after="0" w:line="240" w:lineRule="auto"/>
        <w:rPr>
          <w:b/>
        </w:rPr>
      </w:pPr>
    </w:p>
    <w:p w14:paraId="7C870C39" w14:textId="5BFF1A5A" w:rsidR="00051861" w:rsidRPr="006B7BEE" w:rsidRDefault="005E7EA9" w:rsidP="00051861">
      <w:pPr>
        <w:spacing w:after="0" w:line="240" w:lineRule="auto"/>
        <w:rPr>
          <w:b/>
        </w:rPr>
      </w:pPr>
      <w:r w:rsidRPr="006B7BEE">
        <w:rPr>
          <w:b/>
        </w:rPr>
        <w:t>How do you a</w:t>
      </w:r>
      <w:r w:rsidR="00D41326" w:rsidRPr="006B7BEE">
        <w:rPr>
          <w:b/>
        </w:rPr>
        <w:t>pply?</w:t>
      </w:r>
    </w:p>
    <w:p w14:paraId="3BA14C9F" w14:textId="495A8207" w:rsidR="00D41326" w:rsidRPr="006B7BEE" w:rsidRDefault="00051861" w:rsidP="00D41326">
      <w:pPr>
        <w:spacing w:after="0" w:line="240" w:lineRule="auto"/>
      </w:pPr>
      <w:proofErr w:type="gramStart"/>
      <w:r w:rsidRPr="006B7BEE">
        <w:t>Submit</w:t>
      </w:r>
      <w:r w:rsidR="005E7EA9" w:rsidRPr="006B7BEE">
        <w:t xml:space="preserve"> an </w:t>
      </w:r>
      <w:r w:rsidRPr="006B7BEE">
        <w:t>application</w:t>
      </w:r>
      <w:proofErr w:type="gramEnd"/>
      <w:r w:rsidRPr="006B7BEE">
        <w:t xml:space="preserve"> </w:t>
      </w:r>
      <w:r w:rsidR="00651855">
        <w:t>by</w:t>
      </w:r>
      <w:r w:rsidR="00651855" w:rsidRPr="00385659">
        <w:rPr>
          <w:b/>
          <w:bCs/>
        </w:rPr>
        <w:t xml:space="preserve"> </w:t>
      </w:r>
      <w:r w:rsidR="00A95CA6">
        <w:rPr>
          <w:b/>
          <w:bCs/>
        </w:rPr>
        <w:t>August 2</w:t>
      </w:r>
      <w:r w:rsidR="00AA396D">
        <w:rPr>
          <w:b/>
          <w:bCs/>
        </w:rPr>
        <w:t>5</w:t>
      </w:r>
      <w:r w:rsidR="00A95CA6">
        <w:rPr>
          <w:b/>
          <w:bCs/>
        </w:rPr>
        <w:t xml:space="preserve"> </w:t>
      </w:r>
      <w:r w:rsidRPr="006B7BEE">
        <w:t>through this</w:t>
      </w:r>
      <w:r w:rsidR="003274AC" w:rsidRPr="006B7BEE">
        <w:t xml:space="preserve"> this</w:t>
      </w:r>
      <w:r w:rsidR="00D551E7">
        <w:t xml:space="preserve"> link</w:t>
      </w:r>
      <w:r w:rsidR="003274AC" w:rsidRPr="006B7BEE">
        <w:t>:</w:t>
      </w:r>
      <w:r w:rsidR="00AA396D">
        <w:t xml:space="preserve"> </w:t>
      </w:r>
      <w:hyperlink r:id="rId10" w:history="1">
        <w:r w:rsidR="00AA396D" w:rsidRPr="00AA396D">
          <w:rPr>
            <w:rStyle w:val="Hyperlink"/>
          </w:rPr>
          <w:t>https://forms.office.com/r/DJSCHKdWbw</w:t>
        </w:r>
      </w:hyperlink>
      <w:r w:rsidR="00BE1183">
        <w:t xml:space="preserve">. </w:t>
      </w:r>
      <w:r w:rsidRPr="006B7BEE">
        <w:t xml:space="preserve">The application should be 1-2 pages and should address the following: </w:t>
      </w:r>
    </w:p>
    <w:p w14:paraId="3B637B02" w14:textId="64D53969" w:rsidR="002B5A34" w:rsidRPr="006B7BEE" w:rsidRDefault="00051861" w:rsidP="00B67F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course(s) do you propose to focus on, and </w:t>
      </w:r>
      <w:r w:rsidR="002B5A34" w:rsidRPr="006B7BEE">
        <w:rPr>
          <w:rFonts w:asciiTheme="minorHAnsi" w:hAnsiTheme="minorHAnsi" w:cstheme="minorHAnsi"/>
          <w:sz w:val="22"/>
          <w:szCs w:val="22"/>
        </w:rPr>
        <w:t>why?</w:t>
      </w:r>
    </w:p>
    <w:p w14:paraId="5CCFD682" w14:textId="3533B8E4" w:rsidR="00051861" w:rsidRPr="006B7BEE" w:rsidRDefault="00D41326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 xml:space="preserve">What are your goals for participating in this program? </w:t>
      </w:r>
      <w:r w:rsidR="00B87115" w:rsidRPr="006B7BEE">
        <w:rPr>
          <w:rFonts w:asciiTheme="minorHAnsi" w:hAnsiTheme="minorHAnsi" w:cstheme="minorHAnsi"/>
          <w:sz w:val="22"/>
          <w:szCs w:val="22"/>
        </w:rPr>
        <w:t>For your students and their learning?</w:t>
      </w:r>
    </w:p>
    <w:p w14:paraId="7438DF76" w14:textId="79F464EA" w:rsidR="003B0829" w:rsidRPr="006B7BEE" w:rsidRDefault="003B0829" w:rsidP="000518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sz w:val="22"/>
          <w:szCs w:val="22"/>
        </w:rPr>
        <w:t>Describe an example of something you have done in your teaching to improve your students’ learning</w:t>
      </w:r>
      <w:r w:rsidR="00D1649F" w:rsidRPr="006B7BEE">
        <w:rPr>
          <w:rFonts w:asciiTheme="minorHAnsi" w:hAnsiTheme="minorHAnsi" w:cstheme="minorHAnsi"/>
          <w:sz w:val="22"/>
          <w:szCs w:val="22"/>
        </w:rPr>
        <w:t>.</w:t>
      </w:r>
    </w:p>
    <w:p w14:paraId="676FE55C" w14:textId="60BE1BED" w:rsidR="002B5A34" w:rsidRPr="006B7BEE" w:rsidRDefault="00935441" w:rsidP="39918D2B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39918D2B">
        <w:rPr>
          <w:rFonts w:asciiTheme="minorHAnsi" w:hAnsiTheme="minorHAnsi" w:cstheme="minorBidi"/>
          <w:sz w:val="22"/>
          <w:szCs w:val="22"/>
        </w:rPr>
        <w:t>Confirm your availability for</w:t>
      </w:r>
      <w:r w:rsidR="00CD5875" w:rsidRPr="39918D2B">
        <w:rPr>
          <w:rFonts w:asciiTheme="minorHAnsi" w:hAnsiTheme="minorHAnsi" w:cstheme="minorBidi"/>
          <w:sz w:val="22"/>
          <w:szCs w:val="22"/>
        </w:rPr>
        <w:t xml:space="preserve"> </w:t>
      </w:r>
      <w:r w:rsidR="0067691A" w:rsidRPr="39918D2B">
        <w:rPr>
          <w:rFonts w:asciiTheme="minorHAnsi" w:hAnsiTheme="minorHAnsi" w:cstheme="minorBidi"/>
          <w:sz w:val="22"/>
          <w:szCs w:val="22"/>
        </w:rPr>
        <w:t xml:space="preserve">Fall </w:t>
      </w:r>
      <w:r w:rsidR="002904D1" w:rsidRPr="39918D2B">
        <w:rPr>
          <w:rFonts w:asciiTheme="minorHAnsi" w:hAnsiTheme="minorHAnsi" w:cstheme="minorBidi"/>
          <w:sz w:val="22"/>
          <w:szCs w:val="22"/>
        </w:rPr>
        <w:t>202</w:t>
      </w:r>
      <w:r w:rsidR="00682159" w:rsidRPr="39918D2B">
        <w:rPr>
          <w:rFonts w:asciiTheme="minorHAnsi" w:hAnsiTheme="minorHAnsi" w:cstheme="minorBidi"/>
          <w:sz w:val="22"/>
          <w:szCs w:val="22"/>
        </w:rPr>
        <w:t>4</w:t>
      </w:r>
      <w:r w:rsidR="002904D1" w:rsidRPr="39918D2B">
        <w:rPr>
          <w:rFonts w:asciiTheme="minorHAnsi" w:hAnsiTheme="minorHAnsi" w:cstheme="minorBidi"/>
          <w:sz w:val="22"/>
          <w:szCs w:val="22"/>
        </w:rPr>
        <w:t xml:space="preserve"> </w:t>
      </w:r>
      <w:r w:rsidRPr="39918D2B">
        <w:rPr>
          <w:rFonts w:asciiTheme="minorHAnsi" w:hAnsiTheme="minorHAnsi" w:cstheme="minorBidi"/>
          <w:sz w:val="22"/>
          <w:szCs w:val="22"/>
        </w:rPr>
        <w:t>meetings scheduled for</w:t>
      </w:r>
      <w:r w:rsidR="0067691A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95CA6">
        <w:rPr>
          <w:rFonts w:asciiTheme="minorHAnsi" w:eastAsiaTheme="minorEastAsia" w:hAnsiTheme="minorHAnsi" w:cstheme="minorBidi"/>
          <w:sz w:val="22"/>
          <w:szCs w:val="22"/>
        </w:rPr>
        <w:t>September 20, October 4, November 8, and December 6, as well as Spring 2024 meetings on January 24 and March 27</w:t>
      </w:r>
      <w:r w:rsidR="00A95CA6" w:rsidRPr="39918D2B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CC79B2" w:rsidRPr="39918D2B">
        <w:rPr>
          <w:rFonts w:asciiTheme="minorHAnsi" w:eastAsiaTheme="minorEastAsia" w:hAnsiTheme="minorHAnsi" w:cstheme="minorBidi"/>
          <w:sz w:val="22"/>
          <w:szCs w:val="22"/>
        </w:rPr>
        <w:t xml:space="preserve"> All meetings will be </w:t>
      </w:r>
      <w:r w:rsidR="00A95CA6">
        <w:rPr>
          <w:rFonts w:asciiTheme="minorHAnsi" w:eastAsiaTheme="minorEastAsia" w:hAnsiTheme="minorHAnsi" w:cstheme="minorBidi"/>
          <w:sz w:val="22"/>
          <w:szCs w:val="22"/>
        </w:rPr>
        <w:t xml:space="preserve">at CTE in 135 </w:t>
      </w:r>
      <w:proofErr w:type="spellStart"/>
      <w:r w:rsidR="00A95CA6">
        <w:rPr>
          <w:rFonts w:asciiTheme="minorHAnsi" w:eastAsiaTheme="minorEastAsia" w:hAnsiTheme="minorHAnsi" w:cstheme="minorBidi"/>
          <w:sz w:val="22"/>
          <w:szCs w:val="22"/>
        </w:rPr>
        <w:t>Budig</w:t>
      </w:r>
      <w:proofErr w:type="spellEnd"/>
      <w:r w:rsidR="00A95CA6">
        <w:rPr>
          <w:rFonts w:asciiTheme="minorHAnsi" w:eastAsiaTheme="minorEastAsia" w:hAnsiTheme="minorHAnsi" w:cstheme="minorBidi"/>
          <w:sz w:val="22"/>
          <w:szCs w:val="22"/>
        </w:rPr>
        <w:t xml:space="preserve"> from 11:30 a.m. to 1:00 p.m</w:t>
      </w:r>
      <w:r w:rsidR="004A3267" w:rsidRPr="39918D2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D475716" w14:textId="683677B9" w:rsidR="4AA43CBC" w:rsidRPr="00D551E7" w:rsidRDefault="4AA43CBC" w:rsidP="39918D2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551E7">
        <w:rPr>
          <w:rFonts w:asciiTheme="minorHAnsi" w:eastAsiaTheme="minorEastAsia" w:hAnsiTheme="minorHAnsi" w:cstheme="minorBidi"/>
          <w:sz w:val="22"/>
          <w:szCs w:val="22"/>
        </w:rPr>
        <w:t xml:space="preserve">If you believe your project would be improved by your own international travel to meet with potential collaborators, further investigate a specific </w:t>
      </w:r>
      <w:r w:rsidR="02E28B8A" w:rsidRPr="00D551E7">
        <w:rPr>
          <w:rFonts w:asciiTheme="minorHAnsi" w:eastAsiaTheme="minorEastAsia" w:hAnsiTheme="minorHAnsi" w:cstheme="minorBidi"/>
          <w:sz w:val="22"/>
          <w:szCs w:val="22"/>
        </w:rPr>
        <w:t>topic, or for some other reason, add a paragraph that indicates the location and purpose of your proposed travel.</w:t>
      </w:r>
    </w:p>
    <w:p w14:paraId="49D1D35C" w14:textId="77777777" w:rsidR="00D1649F" w:rsidRPr="006B7BEE" w:rsidRDefault="00D1649F" w:rsidP="00D1649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3165B5" w14:textId="77777777" w:rsidR="005D7EBD" w:rsidRPr="006B7BEE" w:rsidRDefault="005D7EBD" w:rsidP="00051861">
      <w:pPr>
        <w:spacing w:after="0" w:line="240" w:lineRule="auto"/>
        <w:rPr>
          <w:rFonts w:cstheme="minorHAnsi"/>
          <w:b/>
        </w:rPr>
      </w:pPr>
      <w:r w:rsidRPr="006B7BEE">
        <w:rPr>
          <w:rFonts w:cstheme="minorHAnsi"/>
          <w:b/>
        </w:rPr>
        <w:t>Selection Criteria</w:t>
      </w:r>
    </w:p>
    <w:p w14:paraId="6217BF0C" w14:textId="705FA920" w:rsidR="009E5C8C" w:rsidRPr="006B7BEE" w:rsidRDefault="009E5C8C" w:rsidP="009E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Selection will be based on applicants’ openness to teaching innovation and </w:t>
      </w:r>
      <w:r w:rsidR="003E3416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curricular </w:t>
      </w:r>
      <w:r w:rsidR="00402146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>internationalization</w:t>
      </w:r>
      <w:r w:rsidRPr="006B7BEE">
        <w:rPr>
          <w:rFonts w:asciiTheme="minorHAnsi" w:hAnsiTheme="minorHAnsi" w:cstheme="minorHAnsi"/>
          <w:color w:val="141827"/>
          <w:sz w:val="22"/>
          <w:szCs w:val="22"/>
          <w:shd w:val="clear" w:color="auto" w:fill="FFFFFF"/>
        </w:rPr>
        <w:t xml:space="preserve">, interest in engaging with an interdisciplinary faculty community, and ability to commit to meeting attendance and participation. </w:t>
      </w:r>
    </w:p>
    <w:p w14:paraId="2BCF6887" w14:textId="32506953" w:rsidR="005D7EBD" w:rsidRPr="006B7BEE" w:rsidRDefault="005D7EBD" w:rsidP="005D7EBD">
      <w:pPr>
        <w:pStyle w:val="Default"/>
        <w:rPr>
          <w:sz w:val="22"/>
          <w:szCs w:val="22"/>
        </w:rPr>
      </w:pPr>
    </w:p>
    <w:p w14:paraId="3F0B2D99" w14:textId="03BC3745" w:rsidR="00051861" w:rsidRPr="006B7BEE" w:rsidRDefault="00051861" w:rsidP="00051861">
      <w:pPr>
        <w:spacing w:after="0" w:line="240" w:lineRule="auto"/>
      </w:pPr>
      <w:r w:rsidRPr="006B7BEE">
        <w:t xml:space="preserve">Participants </w:t>
      </w:r>
      <w:r w:rsidR="00B67FAB" w:rsidRPr="006B7BEE">
        <w:t xml:space="preserve">accepted into the program </w:t>
      </w:r>
      <w:r w:rsidRPr="006B7BEE">
        <w:t>will be notified by</w:t>
      </w:r>
      <w:r w:rsidR="00682159">
        <w:t xml:space="preserve"> </w:t>
      </w:r>
      <w:r w:rsidR="00AF764A">
        <w:t>September 1</w:t>
      </w:r>
      <w:r w:rsidR="00385659">
        <w:t>. In the meantime, please hold the seminar times on your calendar</w:t>
      </w:r>
      <w:r w:rsidR="00876879">
        <w:t xml:space="preserve">. </w:t>
      </w:r>
      <w:r w:rsidR="00B87115" w:rsidRPr="006B7BEE">
        <w:t xml:space="preserve"> </w:t>
      </w:r>
    </w:p>
    <w:p w14:paraId="44ADF2D4" w14:textId="77777777" w:rsidR="00051861" w:rsidRPr="006B7BEE" w:rsidRDefault="00051861" w:rsidP="00D41326">
      <w:pPr>
        <w:spacing w:after="0" w:line="240" w:lineRule="auto"/>
      </w:pPr>
    </w:p>
    <w:p w14:paraId="4C622BB8" w14:textId="77777777" w:rsidR="00D41326" w:rsidRPr="006B7BEE" w:rsidRDefault="00D41326" w:rsidP="00D41326">
      <w:pPr>
        <w:spacing w:after="0" w:line="240" w:lineRule="auto"/>
        <w:rPr>
          <w:b/>
        </w:rPr>
      </w:pPr>
      <w:r w:rsidRPr="006B7BEE">
        <w:rPr>
          <w:b/>
        </w:rPr>
        <w:t>Questions?</w:t>
      </w:r>
    </w:p>
    <w:p w14:paraId="6D341AE4" w14:textId="1D094DF8" w:rsidR="00D41326" w:rsidRPr="006B7BEE" w:rsidRDefault="00D41326" w:rsidP="00D41326">
      <w:pPr>
        <w:spacing w:after="0" w:line="240" w:lineRule="auto"/>
      </w:pPr>
      <w:r>
        <w:t xml:space="preserve">Contact </w:t>
      </w:r>
      <w:r w:rsidRPr="00D551E7">
        <w:t xml:space="preserve">Judy Eddy at </w:t>
      </w:r>
      <w:hyperlink r:id="rId11">
        <w:r w:rsidRPr="00D551E7">
          <w:rPr>
            <w:rStyle w:val="Hyperlink"/>
          </w:rPr>
          <w:t>jeddy@ku.edu</w:t>
        </w:r>
      </w:hyperlink>
      <w:r w:rsidR="00B53DF5">
        <w:t xml:space="preserve"> </w:t>
      </w:r>
      <w:r w:rsidR="00D551E7">
        <w:t>o</w:t>
      </w:r>
      <w:r w:rsidR="003E3416">
        <w:t>r Megan</w:t>
      </w:r>
      <w:r w:rsidR="30C9F65C">
        <w:t xml:space="preserve"> Greene at mgreene@ku.edu</w:t>
      </w:r>
      <w:r w:rsidR="00D551E7">
        <w:t>.</w:t>
      </w:r>
    </w:p>
    <w:p w14:paraId="14B8E429" w14:textId="77777777" w:rsidR="00D41326" w:rsidRPr="006B7BEE" w:rsidRDefault="00D41326" w:rsidP="00D41326">
      <w:pPr>
        <w:spacing w:after="0" w:line="240" w:lineRule="auto"/>
      </w:pPr>
    </w:p>
    <w:p w14:paraId="7E333472" w14:textId="77777777" w:rsidR="00CD6DB6" w:rsidRPr="006B7BEE" w:rsidRDefault="00CD6DB6" w:rsidP="00D41326">
      <w:pPr>
        <w:spacing w:after="0" w:line="240" w:lineRule="auto"/>
        <w:jc w:val="center"/>
        <w:rPr>
          <w:b/>
        </w:rPr>
      </w:pPr>
    </w:p>
    <w:p w14:paraId="7E333473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p w14:paraId="7E333474" w14:textId="77777777" w:rsidR="00CD6DB6" w:rsidRPr="00D1649F" w:rsidRDefault="00CD6DB6" w:rsidP="00D41326">
      <w:pPr>
        <w:spacing w:after="0" w:line="240" w:lineRule="auto"/>
        <w:rPr>
          <w:sz w:val="23"/>
          <w:szCs w:val="23"/>
        </w:rPr>
      </w:pPr>
    </w:p>
    <w:sectPr w:rsidR="00CD6DB6" w:rsidRPr="00D1649F" w:rsidSect="003C3150">
      <w:head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CB93" w14:textId="77777777" w:rsidR="00B154F4" w:rsidRDefault="00B154F4" w:rsidP="002A1C71">
      <w:pPr>
        <w:spacing w:after="0" w:line="240" w:lineRule="auto"/>
      </w:pPr>
      <w:r>
        <w:separator/>
      </w:r>
    </w:p>
  </w:endnote>
  <w:endnote w:type="continuationSeparator" w:id="0">
    <w:p w14:paraId="0AA2CD28" w14:textId="77777777" w:rsidR="00B154F4" w:rsidRDefault="00B154F4" w:rsidP="002A1C71">
      <w:pPr>
        <w:spacing w:after="0" w:line="240" w:lineRule="auto"/>
      </w:pPr>
      <w:r>
        <w:continuationSeparator/>
      </w:r>
    </w:p>
  </w:endnote>
  <w:endnote w:type="continuationNotice" w:id="1">
    <w:p w14:paraId="36C8ADE1" w14:textId="77777777" w:rsidR="00B154F4" w:rsidRDefault="00B15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BA85" w14:textId="77777777" w:rsidR="00B154F4" w:rsidRDefault="00B154F4" w:rsidP="002A1C71">
      <w:pPr>
        <w:spacing w:after="0" w:line="240" w:lineRule="auto"/>
      </w:pPr>
      <w:r>
        <w:separator/>
      </w:r>
    </w:p>
  </w:footnote>
  <w:footnote w:type="continuationSeparator" w:id="0">
    <w:p w14:paraId="336B6B71" w14:textId="77777777" w:rsidR="00B154F4" w:rsidRDefault="00B154F4" w:rsidP="002A1C71">
      <w:pPr>
        <w:spacing w:after="0" w:line="240" w:lineRule="auto"/>
      </w:pPr>
      <w:r>
        <w:continuationSeparator/>
      </w:r>
    </w:p>
  </w:footnote>
  <w:footnote w:type="continuationNotice" w:id="1">
    <w:p w14:paraId="637F6211" w14:textId="77777777" w:rsidR="00B154F4" w:rsidRDefault="00B15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5653" w14:textId="6A3BB41C" w:rsidR="00DA6EA0" w:rsidRDefault="002A1C71">
    <w:pPr>
      <w:pStyle w:val="Header"/>
    </w:pPr>
    <w:r>
      <w:rPr>
        <w:noProof/>
      </w:rPr>
      <w:drawing>
        <wp:inline distT="0" distB="0" distL="0" distR="0" wp14:anchorId="0F797675" wp14:editId="41C229A4">
          <wp:extent cx="1524000" cy="533400"/>
          <wp:effectExtent l="0" t="0" r="0" b="0"/>
          <wp:docPr id="1" name="Picture 1" descr="https://fbcdn-profile-a.akamaihd.net/hprofile-ak-ash2/v/t1.0-1/c20.0.160.160/p160x160/1010961_480719708677767_513248903_n.jpg?oh=4a389ace60506ae8f1c279b86424bd87&amp;oe=56808656&amp;__gda__=1447579476_5d4634cd9a3715e57d598156cb7470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ash2/v/t1.0-1/c20.0.160.160/p160x160/1010961_480719708677767_513248903_n.jpg?oh=4a389ace60506ae8f1c279b86424bd87&amp;oe=56808656&amp;__gda__=1447579476_5d4634cd9a3715e57d598156cb7470b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25" b="3187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4AF"/>
    <w:multiLevelType w:val="hybridMultilevel"/>
    <w:tmpl w:val="CB9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AB9"/>
    <w:multiLevelType w:val="hybridMultilevel"/>
    <w:tmpl w:val="3F6A3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4008C"/>
    <w:multiLevelType w:val="hybridMultilevel"/>
    <w:tmpl w:val="3110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CE8"/>
    <w:multiLevelType w:val="hybridMultilevel"/>
    <w:tmpl w:val="28AA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296F"/>
    <w:multiLevelType w:val="hybridMultilevel"/>
    <w:tmpl w:val="A9E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EA6"/>
    <w:multiLevelType w:val="hybridMultilevel"/>
    <w:tmpl w:val="B376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E5247"/>
    <w:multiLevelType w:val="hybridMultilevel"/>
    <w:tmpl w:val="18CC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43C3"/>
    <w:multiLevelType w:val="hybridMultilevel"/>
    <w:tmpl w:val="C530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46DF"/>
    <w:multiLevelType w:val="hybridMultilevel"/>
    <w:tmpl w:val="C60EA904"/>
    <w:lvl w:ilvl="0" w:tplc="6AEEB5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9713">
    <w:abstractNumId w:val="3"/>
  </w:num>
  <w:num w:numId="2" w16cid:durableId="2119251775">
    <w:abstractNumId w:val="8"/>
  </w:num>
  <w:num w:numId="3" w16cid:durableId="114295113">
    <w:abstractNumId w:val="1"/>
  </w:num>
  <w:num w:numId="4" w16cid:durableId="1351569060">
    <w:abstractNumId w:val="0"/>
  </w:num>
  <w:num w:numId="5" w16cid:durableId="263197620">
    <w:abstractNumId w:val="2"/>
  </w:num>
  <w:num w:numId="6" w16cid:durableId="1399590811">
    <w:abstractNumId w:val="6"/>
  </w:num>
  <w:num w:numId="7" w16cid:durableId="1282957599">
    <w:abstractNumId w:val="5"/>
  </w:num>
  <w:num w:numId="8" w16cid:durableId="372657180">
    <w:abstractNumId w:val="7"/>
  </w:num>
  <w:num w:numId="9" w16cid:durableId="125052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6"/>
    <w:rsid w:val="00022A7B"/>
    <w:rsid w:val="00051861"/>
    <w:rsid w:val="0007350B"/>
    <w:rsid w:val="00077404"/>
    <w:rsid w:val="000C31B7"/>
    <w:rsid w:val="000E3911"/>
    <w:rsid w:val="000F6BFD"/>
    <w:rsid w:val="001348F4"/>
    <w:rsid w:val="00165698"/>
    <w:rsid w:val="00194307"/>
    <w:rsid w:val="001A0747"/>
    <w:rsid w:val="001D5B18"/>
    <w:rsid w:val="002033E9"/>
    <w:rsid w:val="0026594B"/>
    <w:rsid w:val="002761AD"/>
    <w:rsid w:val="002904D1"/>
    <w:rsid w:val="00290B0A"/>
    <w:rsid w:val="002A1C71"/>
    <w:rsid w:val="002B5A34"/>
    <w:rsid w:val="002C4DF6"/>
    <w:rsid w:val="002C6304"/>
    <w:rsid w:val="002C7243"/>
    <w:rsid w:val="002E15C3"/>
    <w:rsid w:val="002E52A6"/>
    <w:rsid w:val="003033DD"/>
    <w:rsid w:val="00305349"/>
    <w:rsid w:val="00326CC3"/>
    <w:rsid w:val="003274AC"/>
    <w:rsid w:val="00356C46"/>
    <w:rsid w:val="00385659"/>
    <w:rsid w:val="003937AE"/>
    <w:rsid w:val="003A370B"/>
    <w:rsid w:val="003A6E2A"/>
    <w:rsid w:val="003B0829"/>
    <w:rsid w:val="003B2118"/>
    <w:rsid w:val="003C3150"/>
    <w:rsid w:val="003C6E69"/>
    <w:rsid w:val="003D2E33"/>
    <w:rsid w:val="003E3416"/>
    <w:rsid w:val="00402146"/>
    <w:rsid w:val="0041631C"/>
    <w:rsid w:val="0041660E"/>
    <w:rsid w:val="004427F7"/>
    <w:rsid w:val="00466B52"/>
    <w:rsid w:val="00474F4B"/>
    <w:rsid w:val="00484B11"/>
    <w:rsid w:val="004A3267"/>
    <w:rsid w:val="004A7AE9"/>
    <w:rsid w:val="00506D94"/>
    <w:rsid w:val="00516411"/>
    <w:rsid w:val="00540F88"/>
    <w:rsid w:val="00597C0E"/>
    <w:rsid w:val="005A3BDD"/>
    <w:rsid w:val="005D1A86"/>
    <w:rsid w:val="005D2339"/>
    <w:rsid w:val="005D5EB1"/>
    <w:rsid w:val="005D7EBD"/>
    <w:rsid w:val="005E7EA9"/>
    <w:rsid w:val="00651855"/>
    <w:rsid w:val="00654960"/>
    <w:rsid w:val="006618B2"/>
    <w:rsid w:val="0067691A"/>
    <w:rsid w:val="00682159"/>
    <w:rsid w:val="006B1770"/>
    <w:rsid w:val="006B1EDA"/>
    <w:rsid w:val="006B7BEE"/>
    <w:rsid w:val="006B7EAC"/>
    <w:rsid w:val="00703782"/>
    <w:rsid w:val="007857B0"/>
    <w:rsid w:val="007A04A8"/>
    <w:rsid w:val="007A432E"/>
    <w:rsid w:val="007C094F"/>
    <w:rsid w:val="007D49E2"/>
    <w:rsid w:val="00814157"/>
    <w:rsid w:val="0081596D"/>
    <w:rsid w:val="00837708"/>
    <w:rsid w:val="00855511"/>
    <w:rsid w:val="008713FF"/>
    <w:rsid w:val="00874736"/>
    <w:rsid w:val="00876879"/>
    <w:rsid w:val="008B00B5"/>
    <w:rsid w:val="008D1BA4"/>
    <w:rsid w:val="008E57C1"/>
    <w:rsid w:val="00935441"/>
    <w:rsid w:val="00951398"/>
    <w:rsid w:val="00971C2C"/>
    <w:rsid w:val="009A5F4B"/>
    <w:rsid w:val="009E0E1F"/>
    <w:rsid w:val="009E585D"/>
    <w:rsid w:val="009E5C8C"/>
    <w:rsid w:val="009F0326"/>
    <w:rsid w:val="00A20BBF"/>
    <w:rsid w:val="00A50C39"/>
    <w:rsid w:val="00A57705"/>
    <w:rsid w:val="00A81C61"/>
    <w:rsid w:val="00A95CA6"/>
    <w:rsid w:val="00AA396D"/>
    <w:rsid w:val="00AA48F9"/>
    <w:rsid w:val="00AE2F9C"/>
    <w:rsid w:val="00AF764A"/>
    <w:rsid w:val="00B154A3"/>
    <w:rsid w:val="00B154F4"/>
    <w:rsid w:val="00B20BBA"/>
    <w:rsid w:val="00B261D6"/>
    <w:rsid w:val="00B53DF5"/>
    <w:rsid w:val="00B67FAB"/>
    <w:rsid w:val="00B86857"/>
    <w:rsid w:val="00B87115"/>
    <w:rsid w:val="00B91DEF"/>
    <w:rsid w:val="00BC6005"/>
    <w:rsid w:val="00BE1183"/>
    <w:rsid w:val="00BF5A5D"/>
    <w:rsid w:val="00C22F15"/>
    <w:rsid w:val="00C63D25"/>
    <w:rsid w:val="00C83EB9"/>
    <w:rsid w:val="00C83FB1"/>
    <w:rsid w:val="00CB0459"/>
    <w:rsid w:val="00CB3015"/>
    <w:rsid w:val="00CC79B2"/>
    <w:rsid w:val="00CD5875"/>
    <w:rsid w:val="00CD6DB6"/>
    <w:rsid w:val="00CF1A8E"/>
    <w:rsid w:val="00CF1DCC"/>
    <w:rsid w:val="00CF5A95"/>
    <w:rsid w:val="00D136E6"/>
    <w:rsid w:val="00D1649F"/>
    <w:rsid w:val="00D351AA"/>
    <w:rsid w:val="00D41326"/>
    <w:rsid w:val="00D4639D"/>
    <w:rsid w:val="00D551E7"/>
    <w:rsid w:val="00D617DD"/>
    <w:rsid w:val="00D94DFA"/>
    <w:rsid w:val="00DA6EA0"/>
    <w:rsid w:val="00DE0016"/>
    <w:rsid w:val="00DE338D"/>
    <w:rsid w:val="00E16F25"/>
    <w:rsid w:val="00E45A76"/>
    <w:rsid w:val="00E55F99"/>
    <w:rsid w:val="00E70091"/>
    <w:rsid w:val="00E8145A"/>
    <w:rsid w:val="00EC1A08"/>
    <w:rsid w:val="00EC1ED6"/>
    <w:rsid w:val="00EC7596"/>
    <w:rsid w:val="00ED5AD3"/>
    <w:rsid w:val="00EE2AE4"/>
    <w:rsid w:val="00F55A29"/>
    <w:rsid w:val="00F63F07"/>
    <w:rsid w:val="00FB424C"/>
    <w:rsid w:val="00FD5236"/>
    <w:rsid w:val="00FE606D"/>
    <w:rsid w:val="00FF2F13"/>
    <w:rsid w:val="017457F5"/>
    <w:rsid w:val="02E28B8A"/>
    <w:rsid w:val="0409EE0F"/>
    <w:rsid w:val="05C24B64"/>
    <w:rsid w:val="0A77D4C2"/>
    <w:rsid w:val="10367A6D"/>
    <w:rsid w:val="11E1BBCD"/>
    <w:rsid w:val="12E969F3"/>
    <w:rsid w:val="19EAAA86"/>
    <w:rsid w:val="1EA5917F"/>
    <w:rsid w:val="1FCC9995"/>
    <w:rsid w:val="21F5BC6B"/>
    <w:rsid w:val="286986DE"/>
    <w:rsid w:val="2A45240E"/>
    <w:rsid w:val="305B7066"/>
    <w:rsid w:val="30C9F65C"/>
    <w:rsid w:val="341DD81B"/>
    <w:rsid w:val="37F5BCCA"/>
    <w:rsid w:val="383984C9"/>
    <w:rsid w:val="39918D2B"/>
    <w:rsid w:val="3B734B9B"/>
    <w:rsid w:val="3EC7F2B9"/>
    <w:rsid w:val="472C8B39"/>
    <w:rsid w:val="4A502E9D"/>
    <w:rsid w:val="4AA43CBC"/>
    <w:rsid w:val="4C9D769D"/>
    <w:rsid w:val="4F438910"/>
    <w:rsid w:val="4F55BCAE"/>
    <w:rsid w:val="50DD6DDC"/>
    <w:rsid w:val="5970C90C"/>
    <w:rsid w:val="5B11225C"/>
    <w:rsid w:val="5E348039"/>
    <w:rsid w:val="5F758020"/>
    <w:rsid w:val="61E24B6F"/>
    <w:rsid w:val="641E14D9"/>
    <w:rsid w:val="698EDA5C"/>
    <w:rsid w:val="69CF3DC4"/>
    <w:rsid w:val="6B2AAABD"/>
    <w:rsid w:val="6BF89865"/>
    <w:rsid w:val="6CD9B8CB"/>
    <w:rsid w:val="6DBF12FC"/>
    <w:rsid w:val="6F7414B3"/>
    <w:rsid w:val="70D551DF"/>
    <w:rsid w:val="725D24E2"/>
    <w:rsid w:val="72EC322C"/>
    <w:rsid w:val="7537FD81"/>
    <w:rsid w:val="75513FCF"/>
    <w:rsid w:val="7CC7FF7A"/>
    <w:rsid w:val="7F3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471"/>
  <w15:chartTrackingRefBased/>
  <w15:docId w15:val="{5449E55D-8F05-4D79-9C74-8E6FEEA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D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71"/>
  </w:style>
  <w:style w:type="paragraph" w:styleId="Footer">
    <w:name w:val="footer"/>
    <w:basedOn w:val="Normal"/>
    <w:link w:val="FooterChar"/>
    <w:uiPriority w:val="99"/>
    <w:unhideWhenUsed/>
    <w:rsid w:val="002A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71"/>
  </w:style>
  <w:style w:type="paragraph" w:styleId="ListParagraph">
    <w:name w:val="List Paragraph"/>
    <w:basedOn w:val="Normal"/>
    <w:uiPriority w:val="34"/>
    <w:qFormat/>
    <w:rsid w:val="00051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FAB"/>
    <w:rPr>
      <w:b/>
      <w:bCs/>
      <w:sz w:val="20"/>
      <w:szCs w:val="20"/>
    </w:rPr>
  </w:style>
  <w:style w:type="paragraph" w:customStyle="1" w:styleId="Default">
    <w:name w:val="Default"/>
    <w:rsid w:val="0029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07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6D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ddy@k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DJSCHKdW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95dfedc46b8d90105deee242b305a74a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f85ff5484fa0c845aa431270b58fcb3e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AB686-B671-4F90-A8D9-FB7B13FEB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05FF8-AFEA-4E11-9245-EE0CDA51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0DD56-BAF1-430A-9AD0-59AF47F6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Greenhoot, Andrea Follmer</cp:lastModifiedBy>
  <cp:revision>2</cp:revision>
  <cp:lastPrinted>2019-08-19T14:37:00Z</cp:lastPrinted>
  <dcterms:created xsi:type="dcterms:W3CDTF">2023-08-16T22:47:00Z</dcterms:created>
  <dcterms:modified xsi:type="dcterms:W3CDTF">2023-08-16T22:47:00Z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