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6DE5B" w14:textId="49F13EEC" w:rsidR="00EB3572" w:rsidRPr="00C20FDB" w:rsidRDefault="00EB3572" w:rsidP="00EB3572">
      <w:pPr>
        <w:tabs>
          <w:tab w:val="left" w:pos="852"/>
        </w:tabs>
        <w:jc w:val="center"/>
        <w:rPr>
          <w:rFonts w:ascii="Bookman Old Style" w:hAnsi="Bookman Old Style"/>
          <w:b/>
          <w:sz w:val="24"/>
          <w:szCs w:val="24"/>
        </w:rPr>
      </w:pPr>
      <w:r w:rsidRPr="00C20FDB">
        <w:rPr>
          <w:rFonts w:ascii="Bookman Old Style" w:hAnsi="Bookman Old Style"/>
          <w:b/>
          <w:sz w:val="24"/>
          <w:szCs w:val="24"/>
        </w:rPr>
        <w:t>X</w:t>
      </w:r>
      <w:r w:rsidR="00EC290D">
        <w:rPr>
          <w:rFonts w:ascii="Bookman Old Style" w:hAnsi="Bookman Old Style"/>
          <w:b/>
          <w:sz w:val="24"/>
          <w:szCs w:val="24"/>
        </w:rPr>
        <w:t>II</w:t>
      </w:r>
      <w:r w:rsidRPr="00C20FDB">
        <w:rPr>
          <w:rFonts w:ascii="Bookman Old Style" w:hAnsi="Bookman Old Style"/>
          <w:b/>
          <w:sz w:val="24"/>
          <w:szCs w:val="24"/>
        </w:rPr>
        <w:t>. Schedule of Class Activity and Readings</w:t>
      </w:r>
    </w:p>
    <w:p w14:paraId="1BECEDDA" w14:textId="4DFF9A5A" w:rsidR="00EB3572" w:rsidRPr="00C20FDB" w:rsidRDefault="00EB3572" w:rsidP="00EB3572">
      <w:pPr>
        <w:tabs>
          <w:tab w:val="left" w:pos="852"/>
        </w:tabs>
        <w:rPr>
          <w:rFonts w:ascii="Bookman Old Style" w:hAnsi="Bookman Old Style"/>
          <w:sz w:val="24"/>
          <w:szCs w:val="24"/>
        </w:rPr>
      </w:pPr>
      <w:r w:rsidRPr="00C20FDB">
        <w:rPr>
          <w:rFonts w:ascii="Bookman Old Style" w:hAnsi="Bookman Old Style"/>
          <w:sz w:val="24"/>
          <w:szCs w:val="24"/>
        </w:rPr>
        <w:t xml:space="preserve">Note:  </w:t>
      </w:r>
      <w:r w:rsidRPr="001E4396">
        <w:rPr>
          <w:rFonts w:ascii="Bookman Old Style" w:hAnsi="Bookman Old Style"/>
          <w:sz w:val="24"/>
          <w:szCs w:val="24"/>
          <w:u w:val="single"/>
        </w:rPr>
        <w:t>This aspect of the syllabus is best viewed as a work in progress</w:t>
      </w:r>
      <w:r w:rsidRPr="00C20FDB">
        <w:rPr>
          <w:rFonts w:ascii="Bookman Old Style" w:hAnsi="Bookman Old Style"/>
          <w:sz w:val="24"/>
          <w:szCs w:val="24"/>
        </w:rPr>
        <w:t xml:space="preserve">.  It </w:t>
      </w:r>
      <w:r w:rsidR="0041507B">
        <w:rPr>
          <w:rFonts w:ascii="Bookman Old Style" w:hAnsi="Bookman Old Style"/>
          <w:sz w:val="24"/>
          <w:szCs w:val="24"/>
        </w:rPr>
        <w:t>could</w:t>
      </w:r>
      <w:r w:rsidRPr="00C20FDB">
        <w:rPr>
          <w:rFonts w:ascii="Bookman Old Style" w:hAnsi="Bookman Old Style"/>
          <w:sz w:val="24"/>
          <w:szCs w:val="24"/>
        </w:rPr>
        <w:t xml:space="preserve"> change over the course of the semester, as we adjust to teaching and learning, the pace of information exchange, and other factors such as your need to process the apprenticeship experience during class time.  By remaining open to new learning possibilities, I believe we will maximize the potential for development of emerging knowledge. </w:t>
      </w:r>
    </w:p>
    <w:p w14:paraId="6B6D7EC9" w14:textId="77777777" w:rsidR="00EB3572" w:rsidRPr="00C20FDB" w:rsidRDefault="00EB3572" w:rsidP="00EB3572">
      <w:pPr>
        <w:tabs>
          <w:tab w:val="left" w:pos="852"/>
        </w:tabs>
        <w:rPr>
          <w:rFonts w:ascii="Bookman Old Style" w:hAnsi="Bookman Old Style"/>
          <w:b/>
          <w:i/>
          <w:sz w:val="24"/>
          <w:szCs w:val="24"/>
        </w:rPr>
      </w:pPr>
      <w:r w:rsidRPr="00C20FDB">
        <w:rPr>
          <w:rFonts w:ascii="Bookman Old Style" w:hAnsi="Bookman Old Style"/>
          <w:sz w:val="24"/>
          <w:szCs w:val="24"/>
        </w:rPr>
        <w:t xml:space="preserve">I will always post revisions to this portion of the syllabus on Blackboard, and will email you to make note of the updated document. </w:t>
      </w:r>
      <w:r w:rsidR="00AE2C46" w:rsidRPr="00C20FDB">
        <w:rPr>
          <w:rFonts w:ascii="Bookman Old Style" w:hAnsi="Bookman Old Style"/>
          <w:b/>
          <w:i/>
          <w:sz w:val="24"/>
          <w:szCs w:val="24"/>
        </w:rPr>
        <w:t>Readings</w:t>
      </w:r>
      <w:r w:rsidR="002100FB" w:rsidRPr="00C20FDB">
        <w:rPr>
          <w:rFonts w:ascii="Bookman Old Style" w:hAnsi="Bookman Old Style"/>
          <w:b/>
          <w:i/>
          <w:sz w:val="24"/>
          <w:szCs w:val="24"/>
        </w:rPr>
        <w:t xml:space="preserve"> and modifications/</w:t>
      </w:r>
      <w:r w:rsidR="00AE2C46" w:rsidRPr="00C20FDB">
        <w:rPr>
          <w:rFonts w:ascii="Bookman Old Style" w:hAnsi="Bookman Old Style"/>
          <w:b/>
          <w:i/>
          <w:sz w:val="24"/>
          <w:szCs w:val="24"/>
        </w:rPr>
        <w:t>additions will always be posted at least one week before class</w:t>
      </w:r>
      <w:r w:rsidR="009442F5" w:rsidRPr="00C20FDB">
        <w:rPr>
          <w:rFonts w:ascii="Bookman Old Style" w:hAnsi="Bookman Old Style"/>
          <w:b/>
          <w:i/>
          <w:sz w:val="24"/>
          <w:szCs w:val="24"/>
        </w:rPr>
        <w:t xml:space="preserve"> session in which they are expected to be complete</w:t>
      </w:r>
      <w:r w:rsidR="002100FB" w:rsidRPr="00C20FDB">
        <w:rPr>
          <w:rFonts w:ascii="Bookman Old Style" w:hAnsi="Bookman Old Style"/>
          <w:b/>
          <w:i/>
          <w:sz w:val="24"/>
          <w:szCs w:val="24"/>
        </w:rPr>
        <w:t>d</w:t>
      </w:r>
      <w:r w:rsidR="00AE2C46" w:rsidRPr="00C20FDB">
        <w:rPr>
          <w:rFonts w:ascii="Bookman Old Style" w:hAnsi="Bookman Old Style"/>
          <w:b/>
          <w:i/>
          <w:sz w:val="24"/>
          <w:szCs w:val="24"/>
        </w:rPr>
        <w:t xml:space="preserve">. </w:t>
      </w:r>
    </w:p>
    <w:p w14:paraId="3FD1A2E4" w14:textId="77777777" w:rsidR="00B207BF" w:rsidRDefault="004831FE" w:rsidP="00EB3572">
      <w:pPr>
        <w:tabs>
          <w:tab w:val="left" w:pos="852"/>
        </w:tabs>
        <w:rPr>
          <w:rFonts w:ascii="Bookman Old Style" w:hAnsi="Bookman Old Style"/>
          <w:sz w:val="24"/>
          <w:szCs w:val="24"/>
        </w:rPr>
      </w:pPr>
      <w:r w:rsidRPr="00C20FDB">
        <w:rPr>
          <w:rFonts w:ascii="Bookman Old Style" w:hAnsi="Bookman Old Style"/>
          <w:sz w:val="24"/>
          <w:szCs w:val="24"/>
        </w:rPr>
        <w:t xml:space="preserve">All materials used in class will be posted in Blackboard, under course documents, with the corresponding class number as the folder name. </w:t>
      </w:r>
    </w:p>
    <w:p w14:paraId="1196CA9D" w14:textId="5242D1FF" w:rsidR="00EB3572" w:rsidRPr="00C20FDB" w:rsidRDefault="00B207BF" w:rsidP="00EB3572">
      <w:pPr>
        <w:tabs>
          <w:tab w:val="left" w:pos="852"/>
        </w:tabs>
        <w:rPr>
          <w:rFonts w:ascii="Bookman Old Style" w:hAnsi="Bookman Old Style"/>
          <w:sz w:val="24"/>
          <w:szCs w:val="24"/>
        </w:rPr>
      </w:pPr>
      <w:r>
        <w:rPr>
          <w:rFonts w:ascii="Bookman Old Style" w:hAnsi="Bookman Old Style"/>
          <w:sz w:val="24"/>
          <w:szCs w:val="24"/>
        </w:rPr>
        <w:t>*</w:t>
      </w:r>
      <w:r w:rsidR="004831FE" w:rsidRPr="00C20FDB">
        <w:rPr>
          <w:rFonts w:ascii="Bookman Old Style" w:hAnsi="Bookman Old Style"/>
          <w:sz w:val="24"/>
          <w:szCs w:val="24"/>
        </w:rPr>
        <w:t xml:space="preserve">Any item </w:t>
      </w:r>
      <w:r w:rsidR="004831FE" w:rsidRPr="00B207BF">
        <w:rPr>
          <w:rFonts w:ascii="Bookman Old Style" w:hAnsi="Bookman Old Style"/>
          <w:b/>
          <w:sz w:val="24"/>
          <w:szCs w:val="24"/>
        </w:rPr>
        <w:t>marked with an asterisk</w:t>
      </w:r>
      <w:r w:rsidR="004831FE" w:rsidRPr="00C20FDB">
        <w:rPr>
          <w:rFonts w:ascii="Bookman Old Style" w:hAnsi="Bookman Old Style"/>
          <w:sz w:val="24"/>
          <w:szCs w:val="24"/>
        </w:rPr>
        <w:t xml:space="preserve"> in the Table below can be found </w:t>
      </w:r>
      <w:r w:rsidR="00F02291" w:rsidRPr="00C20FDB">
        <w:rPr>
          <w:rFonts w:ascii="Bookman Old Style" w:hAnsi="Bookman Old Style"/>
          <w:sz w:val="24"/>
          <w:szCs w:val="24"/>
        </w:rPr>
        <w:t>on Blackboard</w:t>
      </w:r>
      <w:r w:rsidR="0041507B">
        <w:rPr>
          <w:rFonts w:ascii="Bookman Old Style" w:hAnsi="Bookman Old Style"/>
          <w:sz w:val="24"/>
          <w:szCs w:val="24"/>
        </w:rPr>
        <w:t>—but, you should note that since readings are subject to change this can be modified during the semester</w:t>
      </w:r>
      <w:r w:rsidR="004831FE" w:rsidRPr="00C20FDB">
        <w:rPr>
          <w:rFonts w:ascii="Bookman Old Style" w:hAnsi="Bookman Old Style"/>
          <w:sz w:val="24"/>
          <w:szCs w:val="24"/>
        </w:rPr>
        <w:t xml:space="preserve">. </w:t>
      </w:r>
    </w:p>
    <w:tbl>
      <w:tblPr>
        <w:tblStyle w:val="TableGrid"/>
        <w:tblW w:w="12415" w:type="dxa"/>
        <w:tblLook w:val="04A0" w:firstRow="1" w:lastRow="0" w:firstColumn="1" w:lastColumn="0" w:noHBand="0" w:noVBand="1"/>
      </w:tblPr>
      <w:tblGrid>
        <w:gridCol w:w="1516"/>
        <w:gridCol w:w="2086"/>
        <w:gridCol w:w="8813"/>
      </w:tblGrid>
      <w:tr w:rsidR="0046650B" w:rsidRPr="00C20FDB" w14:paraId="0A6F9E17" w14:textId="77777777" w:rsidTr="000E66A8">
        <w:tc>
          <w:tcPr>
            <w:tcW w:w="1516" w:type="dxa"/>
          </w:tcPr>
          <w:p w14:paraId="60E79517"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Class-Week Number &amp; Date</w:t>
            </w:r>
          </w:p>
        </w:tc>
        <w:tc>
          <w:tcPr>
            <w:tcW w:w="2086" w:type="dxa"/>
          </w:tcPr>
          <w:p w14:paraId="2F4F8C11"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Topic/Activities</w:t>
            </w:r>
          </w:p>
        </w:tc>
        <w:tc>
          <w:tcPr>
            <w:tcW w:w="8813" w:type="dxa"/>
          </w:tcPr>
          <w:p w14:paraId="19BD338E"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 xml:space="preserve">Assigned reading or activity to complete </w:t>
            </w:r>
            <w:r w:rsidRPr="00C20FDB">
              <w:rPr>
                <w:rFonts w:ascii="Bookman Old Style" w:hAnsi="Bookman Old Style"/>
                <w:b/>
                <w:sz w:val="24"/>
                <w:szCs w:val="24"/>
              </w:rPr>
              <w:t>before</w:t>
            </w:r>
            <w:r w:rsidRPr="00C20FDB">
              <w:rPr>
                <w:rFonts w:ascii="Bookman Old Style" w:hAnsi="Bookman Old Style"/>
                <w:sz w:val="24"/>
                <w:szCs w:val="24"/>
              </w:rPr>
              <w:t xml:space="preserve"> class session. Any due dates to be noted here.  </w:t>
            </w:r>
          </w:p>
        </w:tc>
      </w:tr>
      <w:tr w:rsidR="0046650B" w:rsidRPr="00C20FDB" w14:paraId="70568597" w14:textId="77777777" w:rsidTr="000E66A8">
        <w:tc>
          <w:tcPr>
            <w:tcW w:w="1516" w:type="dxa"/>
          </w:tcPr>
          <w:p w14:paraId="7710811D" w14:textId="61CFBDCD" w:rsidR="00EB3572" w:rsidRPr="00C20FDB" w:rsidRDefault="00EB3572" w:rsidP="00CC376C">
            <w:pPr>
              <w:tabs>
                <w:tab w:val="left" w:pos="852"/>
              </w:tabs>
              <w:rPr>
                <w:rFonts w:ascii="Bookman Old Style" w:hAnsi="Bookman Old Style"/>
                <w:sz w:val="24"/>
                <w:szCs w:val="24"/>
              </w:rPr>
            </w:pPr>
            <w:r w:rsidRPr="00C20FDB">
              <w:rPr>
                <w:rFonts w:ascii="Bookman Old Style" w:hAnsi="Bookman Old Style"/>
                <w:sz w:val="24"/>
                <w:szCs w:val="24"/>
              </w:rPr>
              <w:t>1-August 2</w:t>
            </w:r>
            <w:r w:rsidR="00CC376C">
              <w:rPr>
                <w:rFonts w:ascii="Bookman Old Style" w:hAnsi="Bookman Old Style"/>
                <w:sz w:val="24"/>
                <w:szCs w:val="24"/>
              </w:rPr>
              <w:t>4</w:t>
            </w:r>
          </w:p>
        </w:tc>
        <w:tc>
          <w:tcPr>
            <w:tcW w:w="2086" w:type="dxa"/>
          </w:tcPr>
          <w:p w14:paraId="4F362E8B"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Intro to Course, reflections on learning, beginning with the end in mind, GADE quality standards for teaching, the importance of the social work perspective</w:t>
            </w:r>
            <w:r w:rsidR="004831FE" w:rsidRPr="00C20FDB">
              <w:rPr>
                <w:rFonts w:ascii="Bookman Old Style" w:hAnsi="Bookman Old Style"/>
                <w:sz w:val="24"/>
                <w:szCs w:val="24"/>
              </w:rPr>
              <w:t xml:space="preserve">. </w:t>
            </w:r>
          </w:p>
        </w:tc>
        <w:tc>
          <w:tcPr>
            <w:tcW w:w="8813" w:type="dxa"/>
          </w:tcPr>
          <w:p w14:paraId="6CA471D2"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 xml:space="preserve">No reading for today. </w:t>
            </w:r>
          </w:p>
          <w:p w14:paraId="7BAF71A2" w14:textId="77777777" w:rsidR="00EB3572" w:rsidRPr="00C20FDB" w:rsidRDefault="00EB3572" w:rsidP="00BD7FB4">
            <w:pPr>
              <w:tabs>
                <w:tab w:val="left" w:pos="852"/>
              </w:tabs>
              <w:rPr>
                <w:rFonts w:ascii="Bookman Old Style" w:hAnsi="Bookman Old Style"/>
                <w:sz w:val="24"/>
                <w:szCs w:val="24"/>
              </w:rPr>
            </w:pPr>
          </w:p>
          <w:p w14:paraId="14A746DF" w14:textId="12943606" w:rsidR="007D5639" w:rsidRPr="00C20FDB" w:rsidRDefault="004831FE" w:rsidP="004D43DD">
            <w:pPr>
              <w:tabs>
                <w:tab w:val="left" w:pos="852"/>
              </w:tabs>
              <w:rPr>
                <w:rFonts w:ascii="Bookman Old Style" w:hAnsi="Bookman Old Style"/>
                <w:sz w:val="24"/>
                <w:szCs w:val="24"/>
              </w:rPr>
            </w:pPr>
            <w:r w:rsidRPr="00C20FDB">
              <w:rPr>
                <w:rFonts w:ascii="Bookman Old Style" w:hAnsi="Bookman Old Style"/>
                <w:sz w:val="24"/>
                <w:szCs w:val="24"/>
              </w:rPr>
              <w:t xml:space="preserve">Review of the syllabus, apprenticeship process, course expectations, </w:t>
            </w:r>
            <w:r w:rsidR="00AC3942">
              <w:rPr>
                <w:rFonts w:ascii="Bookman Old Style" w:hAnsi="Bookman Old Style"/>
                <w:sz w:val="24"/>
                <w:szCs w:val="24"/>
              </w:rPr>
              <w:t xml:space="preserve">blackboard use, </w:t>
            </w:r>
            <w:r w:rsidRPr="00C20FDB">
              <w:rPr>
                <w:rFonts w:ascii="Bookman Old Style" w:hAnsi="Bookman Old Style"/>
                <w:sz w:val="24"/>
                <w:szCs w:val="24"/>
              </w:rPr>
              <w:t>and experiential/reflective exercises.</w:t>
            </w:r>
            <w:r w:rsidR="004D43DD" w:rsidRPr="00C20FDB">
              <w:rPr>
                <w:rFonts w:ascii="Bookman Old Style" w:hAnsi="Bookman Old Style"/>
                <w:sz w:val="24"/>
                <w:szCs w:val="24"/>
              </w:rPr>
              <w:t xml:space="preserve"> </w:t>
            </w:r>
          </w:p>
        </w:tc>
      </w:tr>
      <w:tr w:rsidR="0046650B" w:rsidRPr="00C20FDB" w14:paraId="76FB6022" w14:textId="77777777" w:rsidTr="000E66A8">
        <w:tc>
          <w:tcPr>
            <w:tcW w:w="1516" w:type="dxa"/>
          </w:tcPr>
          <w:p w14:paraId="424FF4FB" w14:textId="65D963B8" w:rsidR="00EB3572" w:rsidRPr="00C20FDB" w:rsidRDefault="00EB3572" w:rsidP="000E66A8">
            <w:pPr>
              <w:tabs>
                <w:tab w:val="left" w:pos="852"/>
              </w:tabs>
              <w:rPr>
                <w:rFonts w:ascii="Bookman Old Style" w:hAnsi="Bookman Old Style"/>
                <w:sz w:val="24"/>
                <w:szCs w:val="24"/>
              </w:rPr>
            </w:pPr>
            <w:r w:rsidRPr="00C20FDB">
              <w:rPr>
                <w:rFonts w:ascii="Bookman Old Style" w:hAnsi="Bookman Old Style"/>
                <w:sz w:val="24"/>
                <w:szCs w:val="24"/>
              </w:rPr>
              <w:lastRenderedPageBreak/>
              <w:t>2-</w:t>
            </w:r>
            <w:r w:rsidR="0097485C">
              <w:rPr>
                <w:rFonts w:ascii="Bookman Old Style" w:hAnsi="Bookman Old Style"/>
                <w:sz w:val="24"/>
                <w:szCs w:val="24"/>
              </w:rPr>
              <w:t>August 30</w:t>
            </w:r>
          </w:p>
        </w:tc>
        <w:tc>
          <w:tcPr>
            <w:tcW w:w="2086" w:type="dxa"/>
          </w:tcPr>
          <w:p w14:paraId="1076163B"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Larger context of higher education, social work within higher education,</w:t>
            </w:r>
          </w:p>
          <w:p w14:paraId="1D3F8F21"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teaching inspiration, the Wabash study and using evidence based teaching</w:t>
            </w:r>
          </w:p>
        </w:tc>
        <w:tc>
          <w:tcPr>
            <w:tcW w:w="8813" w:type="dxa"/>
          </w:tcPr>
          <w:p w14:paraId="2A62B995" w14:textId="77777777" w:rsidR="00EB3572" w:rsidRPr="00C20FDB" w:rsidRDefault="004831FE" w:rsidP="00BD7FB4">
            <w:pPr>
              <w:rPr>
                <w:rFonts w:ascii="Bookman Old Style" w:hAnsi="Bookman Old Style"/>
                <w:sz w:val="24"/>
                <w:szCs w:val="24"/>
              </w:rPr>
            </w:pPr>
            <w:r w:rsidRPr="00C20FDB">
              <w:rPr>
                <w:rFonts w:ascii="Bookman Old Style" w:hAnsi="Bookman Old Style"/>
                <w:sz w:val="24"/>
                <w:szCs w:val="24"/>
              </w:rPr>
              <w:t>*</w:t>
            </w:r>
            <w:r w:rsidR="00EB3572" w:rsidRPr="00C20FDB">
              <w:rPr>
                <w:rFonts w:ascii="Bookman Old Style" w:hAnsi="Bookman Old Style"/>
                <w:sz w:val="24"/>
                <w:szCs w:val="24"/>
              </w:rPr>
              <w:t>1. Wabash Study Article;</w:t>
            </w:r>
          </w:p>
          <w:p w14:paraId="287665BE" w14:textId="77777777" w:rsidR="00EB3572" w:rsidRPr="00C20FDB" w:rsidRDefault="00EB3572" w:rsidP="00BD7FB4">
            <w:pPr>
              <w:rPr>
                <w:rFonts w:ascii="Bookman Old Style" w:hAnsi="Bookman Old Style"/>
                <w:sz w:val="24"/>
                <w:szCs w:val="24"/>
              </w:rPr>
            </w:pPr>
            <w:r w:rsidRPr="00C20FDB">
              <w:rPr>
                <w:rFonts w:ascii="Bookman Old Style" w:hAnsi="Bookman Old Style"/>
                <w:sz w:val="24"/>
                <w:szCs w:val="24"/>
              </w:rPr>
              <w:t>2. Svinicki &amp; McKeachie- Part I, “Getting Started” (pages 1-25) and Chapter 4-pages 29-37 “Reading as Active Learning”.</w:t>
            </w:r>
          </w:p>
          <w:p w14:paraId="6129F0FB" w14:textId="77777777" w:rsidR="00EB3572" w:rsidRPr="00C20FDB" w:rsidRDefault="00EB3572" w:rsidP="00BD7FB4">
            <w:pPr>
              <w:rPr>
                <w:rFonts w:ascii="Bookman Old Style" w:hAnsi="Bookman Old Style"/>
                <w:sz w:val="24"/>
                <w:szCs w:val="24"/>
              </w:rPr>
            </w:pPr>
            <w:r w:rsidRPr="00C20FDB">
              <w:rPr>
                <w:rFonts w:ascii="Bookman Old Style" w:hAnsi="Bookman Old Style"/>
                <w:sz w:val="24"/>
                <w:szCs w:val="24"/>
              </w:rPr>
              <w:t xml:space="preserve">3. Watch this video on you tube (Tesh, M. Evidence-based practice for social work teaching): </w:t>
            </w:r>
            <w:hyperlink r:id="rId7" w:history="1">
              <w:r w:rsidRPr="00C20FDB">
                <w:rPr>
                  <w:rStyle w:val="Hyperlink"/>
                  <w:rFonts w:ascii="Bookman Old Style" w:hAnsi="Bookman Old Style"/>
                  <w:sz w:val="24"/>
                  <w:szCs w:val="24"/>
                </w:rPr>
                <w:t>https://www.youtube.com/watch?v=n0IiI8HrxpE</w:t>
              </w:r>
            </w:hyperlink>
            <w:r w:rsidRPr="00C20FDB">
              <w:rPr>
                <w:rFonts w:ascii="Bookman Old Style" w:hAnsi="Bookman Old Style"/>
                <w:sz w:val="24"/>
                <w:szCs w:val="24"/>
              </w:rPr>
              <w:t>.</w:t>
            </w:r>
          </w:p>
          <w:p w14:paraId="210EA78D" w14:textId="77777777" w:rsidR="00EB3572" w:rsidRPr="00C20FDB" w:rsidRDefault="004831FE" w:rsidP="00BD7FB4">
            <w:pPr>
              <w:rPr>
                <w:rFonts w:ascii="Bookman Old Style" w:hAnsi="Bookman Old Style"/>
                <w:sz w:val="24"/>
                <w:szCs w:val="24"/>
              </w:rPr>
            </w:pPr>
            <w:r w:rsidRPr="00C20FDB">
              <w:rPr>
                <w:rFonts w:ascii="Bookman Old Style" w:hAnsi="Bookman Old Style"/>
                <w:sz w:val="24"/>
                <w:szCs w:val="24"/>
              </w:rPr>
              <w:t>*</w:t>
            </w:r>
            <w:r w:rsidR="00EB3572" w:rsidRPr="00C20FDB">
              <w:rPr>
                <w:rFonts w:ascii="Bookman Old Style" w:hAnsi="Bookman Old Style"/>
                <w:sz w:val="24"/>
                <w:szCs w:val="24"/>
              </w:rPr>
              <w:t xml:space="preserve">4. Spellings Report. Review this—a careful read isn’t necessary, just familiarize yourself with it. </w:t>
            </w:r>
          </w:p>
          <w:p w14:paraId="3A966528" w14:textId="75515517" w:rsidR="00B207BF" w:rsidRDefault="00EB3572" w:rsidP="00BD7FB4">
            <w:pPr>
              <w:rPr>
                <w:rFonts w:ascii="Bookman Old Style" w:hAnsi="Bookman Old Style"/>
                <w:sz w:val="24"/>
                <w:szCs w:val="24"/>
              </w:rPr>
            </w:pPr>
            <w:r w:rsidRPr="00C20FDB">
              <w:rPr>
                <w:rFonts w:ascii="Bookman Old Style" w:hAnsi="Bookman Old Style"/>
                <w:sz w:val="24"/>
                <w:szCs w:val="24"/>
              </w:rPr>
              <w:t xml:space="preserve">5. </w:t>
            </w:r>
            <w:r w:rsidR="00B207BF">
              <w:rPr>
                <w:rFonts w:ascii="Bookman Old Style" w:hAnsi="Bookman Old Style"/>
                <w:sz w:val="24"/>
                <w:szCs w:val="24"/>
              </w:rPr>
              <w:t>U</w:t>
            </w:r>
            <w:r w:rsidRPr="00C20FDB">
              <w:rPr>
                <w:rFonts w:ascii="Bookman Old Style" w:hAnsi="Bookman Old Style"/>
                <w:sz w:val="24"/>
                <w:szCs w:val="24"/>
              </w:rPr>
              <w:t>se this webpage as a starting point to peruse this website</w:t>
            </w:r>
            <w:r w:rsidR="00B207BF">
              <w:rPr>
                <w:rFonts w:ascii="Bookman Old Style" w:hAnsi="Bookman Old Style"/>
                <w:sz w:val="24"/>
                <w:szCs w:val="24"/>
              </w:rPr>
              <w:t>:</w:t>
            </w:r>
          </w:p>
          <w:p w14:paraId="4A3E81F2" w14:textId="5AE94F08" w:rsidR="00EB3572" w:rsidRPr="00C20FDB" w:rsidRDefault="00EB3572" w:rsidP="00BD7FB4">
            <w:pPr>
              <w:rPr>
                <w:rFonts w:ascii="Bookman Old Style" w:hAnsi="Bookman Old Style"/>
                <w:sz w:val="24"/>
                <w:szCs w:val="24"/>
              </w:rPr>
            </w:pPr>
            <w:r w:rsidRPr="00C20FDB">
              <w:rPr>
                <w:rFonts w:ascii="Bookman Old Style" w:hAnsi="Bookman Old Style"/>
                <w:sz w:val="24"/>
                <w:szCs w:val="24"/>
              </w:rPr>
              <w:t xml:space="preserve"> </w:t>
            </w:r>
            <w:hyperlink r:id="rId8" w:history="1">
              <w:r w:rsidR="00B207BF" w:rsidRPr="00621528">
                <w:rPr>
                  <w:rStyle w:val="Hyperlink"/>
                  <w:rFonts w:ascii="Bookman Old Style" w:hAnsi="Bookman Old Style"/>
                  <w:sz w:val="24"/>
                  <w:szCs w:val="24"/>
                </w:rPr>
                <w:t>https://facultyinnovate.utexas.edu/services/gsd</w:t>
              </w:r>
            </w:hyperlink>
            <w:r w:rsidR="00B207BF">
              <w:rPr>
                <w:rFonts w:ascii="Bookman Old Style" w:hAnsi="Bookman Old Style"/>
                <w:sz w:val="24"/>
                <w:szCs w:val="24"/>
              </w:rPr>
              <w:t>.</w:t>
            </w:r>
            <w:r w:rsidRPr="00C20FDB">
              <w:rPr>
                <w:rFonts w:ascii="Bookman Old Style" w:hAnsi="Bookman Old Style"/>
                <w:sz w:val="24"/>
                <w:szCs w:val="24"/>
              </w:rPr>
              <w:t xml:space="preserve"> </w:t>
            </w:r>
          </w:p>
          <w:p w14:paraId="1ACF4FB7" w14:textId="77777777" w:rsidR="006C41C9" w:rsidRDefault="004831FE" w:rsidP="00A0035B">
            <w:pPr>
              <w:rPr>
                <w:rFonts w:ascii="Bookman Old Style" w:hAnsi="Bookman Old Style"/>
                <w:sz w:val="24"/>
                <w:szCs w:val="24"/>
              </w:rPr>
            </w:pPr>
            <w:r w:rsidRPr="00C20FDB">
              <w:rPr>
                <w:rFonts w:ascii="Bookman Old Style" w:hAnsi="Bookman Old Style"/>
                <w:sz w:val="24"/>
                <w:szCs w:val="24"/>
              </w:rPr>
              <w:t>*</w:t>
            </w:r>
            <w:r w:rsidR="006C41C9" w:rsidRPr="00C20FDB">
              <w:rPr>
                <w:rFonts w:ascii="Bookman Old Style" w:hAnsi="Bookman Old Style"/>
                <w:sz w:val="24"/>
                <w:szCs w:val="24"/>
              </w:rPr>
              <w:t xml:space="preserve">6. Review “Characteristics of Effective Teachers” from the Lewis and Sweet, 2007 document. Begin on document page 29, continue through page 34. </w:t>
            </w:r>
          </w:p>
          <w:p w14:paraId="3A1A435F" w14:textId="77777777" w:rsidR="00A20609" w:rsidRDefault="00A20609" w:rsidP="00A0035B">
            <w:pPr>
              <w:rPr>
                <w:rFonts w:ascii="Bookman Old Style" w:hAnsi="Bookman Old Style"/>
                <w:sz w:val="24"/>
                <w:szCs w:val="24"/>
              </w:rPr>
            </w:pPr>
            <w:r>
              <w:rPr>
                <w:rFonts w:ascii="Bookman Old Style" w:hAnsi="Bookman Old Style"/>
                <w:sz w:val="24"/>
                <w:szCs w:val="24"/>
              </w:rPr>
              <w:t>*7. DE&amp;I Literature Review (2012)</w:t>
            </w:r>
          </w:p>
          <w:p w14:paraId="7440A9DA" w14:textId="77777777" w:rsidR="00A20609" w:rsidRDefault="00A20609" w:rsidP="00A0035B">
            <w:pPr>
              <w:rPr>
                <w:rFonts w:ascii="Bookman Old Style" w:hAnsi="Bookman Old Style"/>
                <w:sz w:val="24"/>
                <w:szCs w:val="24"/>
              </w:rPr>
            </w:pPr>
            <w:r>
              <w:rPr>
                <w:rFonts w:ascii="Bookman Old Style" w:hAnsi="Bookman Old Style"/>
                <w:sz w:val="24"/>
                <w:szCs w:val="24"/>
              </w:rPr>
              <w:t>*8. Michigan CRLT Perceptions of faculty from students of color</w:t>
            </w:r>
          </w:p>
          <w:p w14:paraId="5B0C03D1" w14:textId="33D83991" w:rsidR="00235A64" w:rsidRPr="00C20FDB" w:rsidRDefault="00235A64" w:rsidP="00A0035B">
            <w:pPr>
              <w:rPr>
                <w:rFonts w:ascii="Bookman Old Style" w:hAnsi="Bookman Old Style"/>
                <w:sz w:val="24"/>
                <w:szCs w:val="24"/>
              </w:rPr>
            </w:pPr>
            <w:r>
              <w:rPr>
                <w:rFonts w:ascii="Bookman Old Style" w:hAnsi="Bookman Old Style"/>
                <w:sz w:val="24"/>
                <w:szCs w:val="24"/>
              </w:rPr>
              <w:t xml:space="preserve">*9. Teaching Strengths, Attitudes &amp; Behaviors….Case (2013). </w:t>
            </w:r>
          </w:p>
        </w:tc>
      </w:tr>
      <w:tr w:rsidR="0046650B" w:rsidRPr="00C20FDB" w14:paraId="75EA9543" w14:textId="77777777" w:rsidTr="000E66A8">
        <w:tc>
          <w:tcPr>
            <w:tcW w:w="1516" w:type="dxa"/>
          </w:tcPr>
          <w:p w14:paraId="24A3F82E" w14:textId="4F2D7982"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t>3-</w:t>
            </w:r>
            <w:r w:rsidR="000E66A8">
              <w:rPr>
                <w:rFonts w:ascii="Bookman Old Style" w:hAnsi="Bookman Old Style"/>
                <w:sz w:val="24"/>
                <w:szCs w:val="24"/>
              </w:rPr>
              <w:t xml:space="preserve">September </w:t>
            </w:r>
            <w:r w:rsidR="0097485C">
              <w:rPr>
                <w:rFonts w:ascii="Bookman Old Style" w:hAnsi="Bookman Old Style"/>
                <w:sz w:val="24"/>
                <w:szCs w:val="24"/>
              </w:rPr>
              <w:t>6</w:t>
            </w:r>
          </w:p>
        </w:tc>
        <w:tc>
          <w:tcPr>
            <w:tcW w:w="2086" w:type="dxa"/>
          </w:tcPr>
          <w:p w14:paraId="4174D20E"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Teaching at different levels</w:t>
            </w:r>
            <w:r w:rsidR="00AE2C46" w:rsidRPr="00C20FDB">
              <w:rPr>
                <w:rFonts w:ascii="Bookman Old Style" w:hAnsi="Bookman Old Style"/>
                <w:sz w:val="24"/>
                <w:szCs w:val="24"/>
              </w:rPr>
              <w:t xml:space="preserve"> in social work</w:t>
            </w:r>
            <w:r w:rsidRPr="00C20FDB">
              <w:rPr>
                <w:rFonts w:ascii="Bookman Old Style" w:hAnsi="Bookman Old Style"/>
                <w:sz w:val="24"/>
                <w:szCs w:val="24"/>
              </w:rPr>
              <w:t>-BSW, MSW, PhD, CSWE, EPAS and the accreditation process</w:t>
            </w:r>
          </w:p>
        </w:tc>
        <w:tc>
          <w:tcPr>
            <w:tcW w:w="8813" w:type="dxa"/>
          </w:tcPr>
          <w:p w14:paraId="39AB38A8" w14:textId="77777777" w:rsidR="00EB3572" w:rsidRDefault="004831FE" w:rsidP="00BD7FB4">
            <w:pPr>
              <w:tabs>
                <w:tab w:val="left" w:pos="852"/>
              </w:tabs>
              <w:rPr>
                <w:rFonts w:ascii="Bookman Old Style" w:hAnsi="Bookman Old Style"/>
                <w:sz w:val="24"/>
                <w:szCs w:val="24"/>
              </w:rPr>
            </w:pPr>
            <w:r w:rsidRPr="00C20FDB">
              <w:rPr>
                <w:rFonts w:ascii="Bookman Old Style" w:hAnsi="Bookman Old Style"/>
                <w:sz w:val="24"/>
                <w:szCs w:val="24"/>
              </w:rPr>
              <w:t>*</w:t>
            </w:r>
            <w:r w:rsidR="00EB3572" w:rsidRPr="00C20FDB">
              <w:rPr>
                <w:rFonts w:ascii="Bookman Old Style" w:hAnsi="Bookman Old Style"/>
                <w:sz w:val="24"/>
                <w:szCs w:val="24"/>
              </w:rPr>
              <w:t>1. CSWE educational policy and accreditation standards (EPAS);</w:t>
            </w:r>
          </w:p>
          <w:p w14:paraId="7B8B38EC" w14:textId="1868A640" w:rsidR="00B207BF" w:rsidRPr="00C20FDB" w:rsidRDefault="00B207BF" w:rsidP="00BD7FB4">
            <w:pPr>
              <w:tabs>
                <w:tab w:val="left" w:pos="852"/>
              </w:tabs>
              <w:rPr>
                <w:rFonts w:ascii="Bookman Old Style" w:hAnsi="Bookman Old Style"/>
                <w:sz w:val="24"/>
                <w:szCs w:val="24"/>
              </w:rPr>
            </w:pPr>
            <w:r>
              <w:rPr>
                <w:rFonts w:ascii="Bookman Old Style" w:hAnsi="Bookman Old Style"/>
                <w:sz w:val="24"/>
                <w:szCs w:val="24"/>
              </w:rPr>
              <w:t>2. Go to this website</w:t>
            </w:r>
            <w:r w:rsidR="00BE2D94">
              <w:rPr>
                <w:rFonts w:ascii="Bookman Old Style" w:hAnsi="Bookman Old Style"/>
                <w:sz w:val="24"/>
                <w:szCs w:val="24"/>
              </w:rPr>
              <w:t xml:space="preserve"> and look around at the different guides for advanced practice in social work</w:t>
            </w:r>
            <w:r>
              <w:rPr>
                <w:rFonts w:ascii="Bookman Old Style" w:hAnsi="Bookman Old Style"/>
                <w:sz w:val="24"/>
                <w:szCs w:val="24"/>
              </w:rPr>
              <w:t xml:space="preserve">: </w:t>
            </w:r>
            <w:hyperlink r:id="rId9" w:history="1">
              <w:r w:rsidR="00BE2D94" w:rsidRPr="00621528">
                <w:rPr>
                  <w:rStyle w:val="Hyperlink"/>
                  <w:rFonts w:ascii="Bookman Old Style" w:hAnsi="Bookman Old Style"/>
                  <w:sz w:val="24"/>
                  <w:szCs w:val="24"/>
                </w:rPr>
                <w:t>http://www.cswe.org/Accreditation/EPASImplementation.aspx</w:t>
              </w:r>
            </w:hyperlink>
            <w:r w:rsidR="00BE2D94">
              <w:rPr>
                <w:rFonts w:ascii="Bookman Old Style" w:hAnsi="Bookman Old Style"/>
                <w:sz w:val="24"/>
                <w:szCs w:val="24"/>
              </w:rPr>
              <w:t xml:space="preserve">. </w:t>
            </w:r>
          </w:p>
          <w:p w14:paraId="5577B8AC" w14:textId="343098E7" w:rsidR="00EB3572" w:rsidRPr="00C20FDB" w:rsidRDefault="004831FE" w:rsidP="00BD7FB4">
            <w:pPr>
              <w:tabs>
                <w:tab w:val="left" w:pos="852"/>
              </w:tabs>
              <w:rPr>
                <w:rFonts w:ascii="Bookman Old Style" w:hAnsi="Bookman Old Style"/>
                <w:sz w:val="24"/>
                <w:szCs w:val="24"/>
              </w:rPr>
            </w:pPr>
            <w:r w:rsidRPr="00C20FDB">
              <w:rPr>
                <w:rFonts w:ascii="Bookman Old Style" w:hAnsi="Bookman Old Style"/>
                <w:sz w:val="24"/>
                <w:szCs w:val="24"/>
              </w:rPr>
              <w:t>*</w:t>
            </w:r>
            <w:r w:rsidR="00EB3572" w:rsidRPr="00C20FDB">
              <w:rPr>
                <w:rFonts w:ascii="Bookman Old Style" w:hAnsi="Bookman Old Style"/>
                <w:sz w:val="24"/>
                <w:szCs w:val="24"/>
              </w:rPr>
              <w:t xml:space="preserve">3. GADE Competencies </w:t>
            </w:r>
          </w:p>
          <w:p w14:paraId="6CF47327" w14:textId="77777777" w:rsidR="006C41C9" w:rsidRPr="00C20FDB" w:rsidRDefault="004831FE" w:rsidP="00BD7FB4">
            <w:pPr>
              <w:tabs>
                <w:tab w:val="left" w:pos="852"/>
              </w:tabs>
              <w:rPr>
                <w:rFonts w:ascii="Bookman Old Style" w:hAnsi="Bookman Old Style"/>
                <w:sz w:val="24"/>
                <w:szCs w:val="24"/>
              </w:rPr>
            </w:pPr>
            <w:r w:rsidRPr="00C20FDB">
              <w:rPr>
                <w:rFonts w:ascii="Bookman Old Style" w:hAnsi="Bookman Old Style"/>
                <w:sz w:val="24"/>
                <w:szCs w:val="24"/>
              </w:rPr>
              <w:t>*</w:t>
            </w:r>
            <w:r w:rsidR="006C41C9" w:rsidRPr="00C20FDB">
              <w:rPr>
                <w:rFonts w:ascii="Bookman Old Style" w:hAnsi="Bookman Old Style"/>
                <w:sz w:val="24"/>
                <w:szCs w:val="24"/>
              </w:rPr>
              <w:t>4. CSWE dashboard indicators</w:t>
            </w:r>
            <w:r w:rsidR="008A5C72" w:rsidRPr="00C20FDB">
              <w:rPr>
                <w:rFonts w:ascii="Bookman Old Style" w:hAnsi="Bookman Old Style"/>
                <w:sz w:val="24"/>
                <w:szCs w:val="24"/>
              </w:rPr>
              <w:t>;</w:t>
            </w:r>
          </w:p>
          <w:p w14:paraId="78F282BF" w14:textId="77777777" w:rsidR="006C41C9" w:rsidRPr="00C20FDB" w:rsidRDefault="004831FE" w:rsidP="006C41C9">
            <w:pPr>
              <w:tabs>
                <w:tab w:val="left" w:pos="852"/>
              </w:tabs>
              <w:rPr>
                <w:rFonts w:ascii="Bookman Old Style" w:hAnsi="Bookman Old Style"/>
                <w:sz w:val="24"/>
                <w:szCs w:val="24"/>
              </w:rPr>
            </w:pPr>
            <w:r w:rsidRPr="00C20FDB">
              <w:rPr>
                <w:rFonts w:ascii="Bookman Old Style" w:hAnsi="Bookman Old Style"/>
                <w:sz w:val="24"/>
                <w:szCs w:val="24"/>
              </w:rPr>
              <w:t>*</w:t>
            </w:r>
            <w:r w:rsidR="006C41C9" w:rsidRPr="00C20FDB">
              <w:rPr>
                <w:rFonts w:ascii="Bookman Old Style" w:hAnsi="Bookman Old Style"/>
                <w:sz w:val="24"/>
                <w:szCs w:val="24"/>
              </w:rPr>
              <w:t>5. Karger, H. J., &amp; Stoesz, D. (2003). The growth of social work</w:t>
            </w:r>
          </w:p>
          <w:p w14:paraId="0A8EC2AA" w14:textId="77777777" w:rsidR="006C41C9" w:rsidRPr="00C20FDB" w:rsidRDefault="006C41C9" w:rsidP="006C41C9">
            <w:pPr>
              <w:tabs>
                <w:tab w:val="left" w:pos="852"/>
              </w:tabs>
              <w:rPr>
                <w:rFonts w:ascii="Bookman Old Style" w:hAnsi="Bookman Old Style"/>
                <w:sz w:val="24"/>
                <w:szCs w:val="24"/>
              </w:rPr>
            </w:pPr>
            <w:r w:rsidRPr="00C20FDB">
              <w:rPr>
                <w:rFonts w:ascii="Bookman Old Style" w:hAnsi="Bookman Old Style"/>
                <w:sz w:val="24"/>
                <w:szCs w:val="24"/>
              </w:rPr>
              <w:t>education programs, 1985-1999: Its impact on economic and</w:t>
            </w:r>
          </w:p>
          <w:p w14:paraId="21CEAF2E" w14:textId="77777777" w:rsidR="006C41C9" w:rsidRPr="00C20FDB" w:rsidRDefault="006C41C9" w:rsidP="006C41C9">
            <w:pPr>
              <w:tabs>
                <w:tab w:val="left" w:pos="852"/>
              </w:tabs>
              <w:rPr>
                <w:rFonts w:ascii="Bookman Old Style" w:hAnsi="Bookman Old Style"/>
                <w:sz w:val="24"/>
                <w:szCs w:val="24"/>
              </w:rPr>
            </w:pPr>
            <w:r w:rsidRPr="00C20FDB">
              <w:rPr>
                <w:rFonts w:ascii="Bookman Old Style" w:hAnsi="Bookman Old Style"/>
                <w:sz w:val="24"/>
                <w:szCs w:val="24"/>
              </w:rPr>
              <w:t>education factors related to the profession of social work.</w:t>
            </w:r>
          </w:p>
          <w:p w14:paraId="11232CC3" w14:textId="77777777" w:rsidR="006C41C9" w:rsidRPr="00C20FDB" w:rsidRDefault="006C41C9" w:rsidP="006C41C9">
            <w:pPr>
              <w:tabs>
                <w:tab w:val="left" w:pos="852"/>
              </w:tabs>
              <w:rPr>
                <w:rFonts w:ascii="Bookman Old Style" w:hAnsi="Bookman Old Style"/>
                <w:sz w:val="24"/>
                <w:szCs w:val="24"/>
              </w:rPr>
            </w:pPr>
            <w:r w:rsidRPr="00C20FDB">
              <w:rPr>
                <w:rFonts w:ascii="Bookman Old Style" w:hAnsi="Bookman Old Style"/>
                <w:i/>
                <w:iCs/>
                <w:sz w:val="24"/>
                <w:szCs w:val="24"/>
              </w:rPr>
              <w:t>Journal of Social Work Education, 39</w:t>
            </w:r>
            <w:r w:rsidRPr="00C20FDB">
              <w:rPr>
                <w:rFonts w:ascii="Bookman Old Style" w:hAnsi="Bookman Old Style"/>
                <w:sz w:val="24"/>
                <w:szCs w:val="24"/>
              </w:rPr>
              <w:t>(2), 279-295.</w:t>
            </w:r>
          </w:p>
          <w:p w14:paraId="579107E2" w14:textId="0999353A" w:rsidR="008A5C72" w:rsidRPr="00C20FDB" w:rsidRDefault="004831FE" w:rsidP="006C41C9">
            <w:pPr>
              <w:tabs>
                <w:tab w:val="left" w:pos="852"/>
              </w:tabs>
              <w:rPr>
                <w:rFonts w:ascii="Bookman Old Style" w:hAnsi="Bookman Old Style"/>
                <w:sz w:val="24"/>
                <w:szCs w:val="24"/>
              </w:rPr>
            </w:pPr>
            <w:r w:rsidRPr="00C20FDB">
              <w:rPr>
                <w:rFonts w:ascii="Bookman Old Style" w:hAnsi="Bookman Old Style"/>
                <w:sz w:val="24"/>
                <w:szCs w:val="24"/>
              </w:rPr>
              <w:t>*</w:t>
            </w:r>
            <w:r w:rsidR="008A5C72" w:rsidRPr="00C20FDB">
              <w:rPr>
                <w:rFonts w:ascii="Bookman Old Style" w:hAnsi="Bookman Old Style"/>
                <w:sz w:val="24"/>
                <w:szCs w:val="24"/>
              </w:rPr>
              <w:t xml:space="preserve">6. Carroll, J., &amp; Minkler, M. (2000). Freire’s message for social workers:  Looking back, looking forward. </w:t>
            </w:r>
            <w:r w:rsidR="008A5C72" w:rsidRPr="00C20FDB">
              <w:rPr>
                <w:rFonts w:ascii="Bookman Old Style" w:hAnsi="Bookman Old Style"/>
                <w:i/>
                <w:sz w:val="24"/>
                <w:szCs w:val="24"/>
              </w:rPr>
              <w:t>Journal of Community Practice</w:t>
            </w:r>
            <w:r w:rsidR="008A5C72" w:rsidRPr="00C20FDB">
              <w:rPr>
                <w:rFonts w:ascii="Bookman Old Style" w:hAnsi="Bookman Old Style"/>
                <w:sz w:val="24"/>
                <w:szCs w:val="24"/>
              </w:rPr>
              <w:t xml:space="preserve">, 8 (1), 21-36. </w:t>
            </w:r>
          </w:p>
          <w:p w14:paraId="092540FA" w14:textId="77777777" w:rsidR="006742B5" w:rsidRDefault="006742B5" w:rsidP="006C41C9">
            <w:pPr>
              <w:tabs>
                <w:tab w:val="left" w:pos="852"/>
              </w:tabs>
              <w:rPr>
                <w:rFonts w:ascii="Bookman Old Style" w:hAnsi="Bookman Old Style"/>
                <w:sz w:val="24"/>
                <w:szCs w:val="24"/>
              </w:rPr>
            </w:pPr>
            <w:r w:rsidRPr="00C20FDB">
              <w:rPr>
                <w:rFonts w:ascii="Bookman Old Style" w:hAnsi="Bookman Old Style"/>
                <w:sz w:val="24"/>
                <w:szCs w:val="24"/>
              </w:rPr>
              <w:t>7. Svinicki &amp; McKeachie, chapter 20 p</w:t>
            </w:r>
            <w:r w:rsidR="00BF761A" w:rsidRPr="00C20FDB">
              <w:rPr>
                <w:rFonts w:ascii="Bookman Old Style" w:hAnsi="Bookman Old Style"/>
                <w:sz w:val="24"/>
                <w:szCs w:val="24"/>
              </w:rPr>
              <w:t xml:space="preserve">ages </w:t>
            </w:r>
            <w:r w:rsidRPr="00C20FDB">
              <w:rPr>
                <w:rFonts w:ascii="Bookman Old Style" w:hAnsi="Bookman Old Style"/>
                <w:sz w:val="24"/>
                <w:szCs w:val="24"/>
              </w:rPr>
              <w:t xml:space="preserve">291-305. </w:t>
            </w:r>
          </w:p>
          <w:p w14:paraId="753A6D5D" w14:textId="3583DB79" w:rsidR="00235A64" w:rsidRDefault="00235A64" w:rsidP="006C41C9">
            <w:pPr>
              <w:tabs>
                <w:tab w:val="left" w:pos="852"/>
              </w:tabs>
              <w:rPr>
                <w:rFonts w:ascii="Bookman Old Style" w:hAnsi="Bookman Old Style"/>
                <w:sz w:val="24"/>
                <w:szCs w:val="24"/>
              </w:rPr>
            </w:pPr>
            <w:r>
              <w:rPr>
                <w:rFonts w:ascii="Bookman Old Style" w:hAnsi="Bookman Old Style"/>
                <w:sz w:val="24"/>
                <w:szCs w:val="24"/>
              </w:rPr>
              <w:t>*8. Critical Race Theory as a Transformational Model for Teaching (Ortiz &amp; Jani</w:t>
            </w:r>
            <w:r w:rsidR="009242F0">
              <w:rPr>
                <w:rFonts w:ascii="Bookman Old Style" w:hAnsi="Bookman Old Style"/>
                <w:sz w:val="24"/>
                <w:szCs w:val="24"/>
              </w:rPr>
              <w:t xml:space="preserve"> , </w:t>
            </w:r>
            <w:r>
              <w:rPr>
                <w:rFonts w:ascii="Bookman Old Style" w:hAnsi="Bookman Old Style"/>
                <w:sz w:val="24"/>
                <w:szCs w:val="24"/>
              </w:rPr>
              <w:t>2010)</w:t>
            </w:r>
          </w:p>
          <w:p w14:paraId="371C4879" w14:textId="355EE923" w:rsidR="00235A64" w:rsidRDefault="00235A64" w:rsidP="006C41C9">
            <w:pPr>
              <w:tabs>
                <w:tab w:val="left" w:pos="852"/>
              </w:tabs>
              <w:rPr>
                <w:rFonts w:ascii="Bookman Old Style" w:hAnsi="Bookman Old Style"/>
                <w:sz w:val="24"/>
                <w:szCs w:val="24"/>
              </w:rPr>
            </w:pPr>
            <w:r>
              <w:rPr>
                <w:rFonts w:ascii="Bookman Old Style" w:hAnsi="Bookman Old Style"/>
                <w:sz w:val="24"/>
                <w:szCs w:val="24"/>
              </w:rPr>
              <w:t>*9</w:t>
            </w:r>
            <w:r w:rsidR="009242F0">
              <w:rPr>
                <w:rFonts w:ascii="Bookman Old Style" w:hAnsi="Bookman Old Style"/>
                <w:sz w:val="24"/>
                <w:szCs w:val="24"/>
              </w:rPr>
              <w:t>.</w:t>
            </w:r>
            <w:r>
              <w:rPr>
                <w:rFonts w:ascii="Bookman Old Style" w:hAnsi="Bookman Old Style"/>
                <w:sz w:val="24"/>
                <w:szCs w:val="24"/>
              </w:rPr>
              <w:t xml:space="preserve"> Intersectionality and Social Work Education (2016)</w:t>
            </w:r>
            <w:r w:rsidR="009242F0">
              <w:rPr>
                <w:rFonts w:ascii="Bookman Old Style" w:hAnsi="Bookman Old Style"/>
                <w:sz w:val="24"/>
                <w:szCs w:val="24"/>
              </w:rPr>
              <w:t xml:space="preserve">. </w:t>
            </w:r>
          </w:p>
          <w:p w14:paraId="0D78FF66" w14:textId="1522B3E4" w:rsidR="009242F0" w:rsidRPr="00C20FDB" w:rsidRDefault="009242F0" w:rsidP="006C41C9">
            <w:pPr>
              <w:tabs>
                <w:tab w:val="left" w:pos="852"/>
              </w:tabs>
              <w:rPr>
                <w:rFonts w:ascii="Bookman Old Style" w:hAnsi="Bookman Old Style"/>
                <w:sz w:val="24"/>
                <w:szCs w:val="24"/>
              </w:rPr>
            </w:pPr>
            <w:r>
              <w:rPr>
                <w:rFonts w:ascii="Bookman Old Style" w:hAnsi="Bookman Old Style"/>
                <w:sz w:val="24"/>
                <w:szCs w:val="24"/>
              </w:rPr>
              <w:t xml:space="preserve">*10. Encountering my privilege (and other’s oppression) Kirby (2016).  </w:t>
            </w:r>
          </w:p>
        </w:tc>
      </w:tr>
      <w:tr w:rsidR="0046650B" w:rsidRPr="00C20FDB" w14:paraId="22436D12" w14:textId="77777777" w:rsidTr="000E66A8">
        <w:tc>
          <w:tcPr>
            <w:tcW w:w="1516" w:type="dxa"/>
          </w:tcPr>
          <w:p w14:paraId="436D27CC" w14:textId="5D8291FA"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lastRenderedPageBreak/>
              <w:t xml:space="preserve">4-September </w:t>
            </w:r>
            <w:r w:rsidR="000E66A8">
              <w:rPr>
                <w:rFonts w:ascii="Bookman Old Style" w:hAnsi="Bookman Old Style"/>
                <w:sz w:val="24"/>
                <w:szCs w:val="24"/>
              </w:rPr>
              <w:t>1</w:t>
            </w:r>
            <w:r w:rsidR="0097485C">
              <w:rPr>
                <w:rFonts w:ascii="Bookman Old Style" w:hAnsi="Bookman Old Style"/>
                <w:sz w:val="24"/>
                <w:szCs w:val="24"/>
              </w:rPr>
              <w:t>3</w:t>
            </w:r>
          </w:p>
        </w:tc>
        <w:tc>
          <w:tcPr>
            <w:tcW w:w="2086" w:type="dxa"/>
          </w:tcPr>
          <w:p w14:paraId="4D9C8BB5" w14:textId="5F117004"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Theories of adult education, learning styles and theories, teaching the multi-tasking learner (“nontraditional</w:t>
            </w:r>
            <w:r w:rsidR="00AA4011">
              <w:rPr>
                <w:rFonts w:ascii="Bookman Old Style" w:hAnsi="Bookman Old Style"/>
                <w:sz w:val="24"/>
                <w:szCs w:val="24"/>
              </w:rPr>
              <w:t xml:space="preserve"> or underserved </w:t>
            </w:r>
            <w:r w:rsidRPr="00C20FDB">
              <w:rPr>
                <w:rFonts w:ascii="Bookman Old Style" w:hAnsi="Bookman Old Style"/>
                <w:sz w:val="24"/>
                <w:szCs w:val="24"/>
              </w:rPr>
              <w:t xml:space="preserve"> student”)</w:t>
            </w:r>
          </w:p>
        </w:tc>
        <w:tc>
          <w:tcPr>
            <w:tcW w:w="8813" w:type="dxa"/>
          </w:tcPr>
          <w:p w14:paraId="52ACBA77" w14:textId="1E741E6A" w:rsidR="00EB3572" w:rsidRPr="00C20FDB" w:rsidRDefault="007D5639" w:rsidP="00BD7FB4">
            <w:pPr>
              <w:tabs>
                <w:tab w:val="left" w:pos="852"/>
              </w:tabs>
              <w:rPr>
                <w:rFonts w:ascii="Bookman Old Style" w:hAnsi="Bookman Old Style"/>
                <w:sz w:val="24"/>
                <w:szCs w:val="24"/>
              </w:rPr>
            </w:pPr>
            <w:r w:rsidRPr="00C20FDB">
              <w:rPr>
                <w:rFonts w:ascii="Bookman Old Style" w:hAnsi="Bookman Old Style"/>
                <w:sz w:val="24"/>
                <w:szCs w:val="24"/>
              </w:rPr>
              <w:t xml:space="preserve">*1. Knowles, M. (1980). The Modern Practice of Adult Education: From Pedagogy to Andragogy. </w:t>
            </w:r>
            <w:r w:rsidR="00ED0990" w:rsidRPr="00C20FDB">
              <w:rPr>
                <w:rFonts w:ascii="Bookman Old Style" w:hAnsi="Bookman Old Style"/>
                <w:sz w:val="24"/>
                <w:szCs w:val="24"/>
              </w:rPr>
              <w:t xml:space="preserve">What is the role and mission of the adult educator (pp. 24-39)? New York: Cambridge. </w:t>
            </w:r>
          </w:p>
          <w:p w14:paraId="3BBC5C5E" w14:textId="159E2B27" w:rsidR="007D5639" w:rsidRPr="00C20FDB" w:rsidRDefault="007D5639" w:rsidP="00BD7FB4">
            <w:pPr>
              <w:tabs>
                <w:tab w:val="left" w:pos="852"/>
              </w:tabs>
              <w:rPr>
                <w:rFonts w:ascii="Bookman Old Style" w:hAnsi="Bookman Old Style"/>
                <w:sz w:val="24"/>
                <w:szCs w:val="24"/>
              </w:rPr>
            </w:pPr>
            <w:r w:rsidRPr="00C20FDB">
              <w:rPr>
                <w:rFonts w:ascii="Bookman Old Style" w:hAnsi="Bookman Old Style"/>
                <w:sz w:val="24"/>
                <w:szCs w:val="24"/>
              </w:rPr>
              <w:t xml:space="preserve">*2. Lowman, J (1984). Mastering the techniques of teaching. Chapter 1: What constitutes masterful teaching? </w:t>
            </w:r>
          </w:p>
          <w:p w14:paraId="1CBCF609" w14:textId="77777777" w:rsidR="007D5639" w:rsidRPr="00C20FDB" w:rsidRDefault="007D5639" w:rsidP="007D5639">
            <w:pPr>
              <w:tabs>
                <w:tab w:val="left" w:pos="852"/>
              </w:tabs>
              <w:rPr>
                <w:rFonts w:ascii="Bookman Old Style" w:hAnsi="Bookman Old Style"/>
                <w:sz w:val="24"/>
                <w:szCs w:val="24"/>
              </w:rPr>
            </w:pPr>
            <w:r w:rsidRPr="00C20FDB">
              <w:rPr>
                <w:rFonts w:ascii="Bookman Old Style" w:hAnsi="Bookman Old Style"/>
                <w:sz w:val="24"/>
                <w:szCs w:val="24"/>
              </w:rPr>
              <w:t>*3. Brookfield, S.  (1991). The development of critical reflection in adulthood:  Foundation of a theory of adult learning.  New Education, 13(1), 39-48.</w:t>
            </w:r>
          </w:p>
          <w:p w14:paraId="664546D5" w14:textId="77777777" w:rsidR="007D5639" w:rsidRPr="00C20FDB" w:rsidRDefault="007D5639" w:rsidP="007D5639">
            <w:pPr>
              <w:tabs>
                <w:tab w:val="left" w:pos="852"/>
              </w:tabs>
              <w:rPr>
                <w:rFonts w:ascii="Bookman Old Style" w:hAnsi="Bookman Old Style"/>
                <w:sz w:val="24"/>
                <w:szCs w:val="24"/>
              </w:rPr>
            </w:pPr>
            <w:r w:rsidRPr="00C20FDB">
              <w:rPr>
                <w:rFonts w:ascii="Bookman Old Style" w:hAnsi="Bookman Old Style"/>
                <w:sz w:val="24"/>
                <w:szCs w:val="24"/>
              </w:rPr>
              <w:t>*4. Gitterman, A. (2004). Interactive andragogy:  Principles, methods, skills.  J</w:t>
            </w:r>
            <w:r w:rsidR="0046650B" w:rsidRPr="00C20FDB">
              <w:rPr>
                <w:rFonts w:ascii="Bookman Old Style" w:hAnsi="Bookman Old Style"/>
                <w:sz w:val="24"/>
                <w:szCs w:val="24"/>
              </w:rPr>
              <w:t>ournal of Teaching in Social Wor</w:t>
            </w:r>
            <w:r w:rsidRPr="00C20FDB">
              <w:rPr>
                <w:rFonts w:ascii="Bookman Old Style" w:hAnsi="Bookman Old Style"/>
                <w:sz w:val="24"/>
                <w:szCs w:val="24"/>
              </w:rPr>
              <w:t>k, 24(3/4), pp. 95-112.</w:t>
            </w:r>
          </w:p>
          <w:p w14:paraId="1ED57737" w14:textId="4E7C2509" w:rsidR="001603D0" w:rsidRPr="00C20FDB" w:rsidRDefault="001603D0" w:rsidP="007D5639">
            <w:pPr>
              <w:tabs>
                <w:tab w:val="left" w:pos="852"/>
              </w:tabs>
              <w:rPr>
                <w:rFonts w:ascii="Bookman Old Style" w:hAnsi="Bookman Old Style"/>
                <w:sz w:val="24"/>
                <w:szCs w:val="24"/>
              </w:rPr>
            </w:pPr>
            <w:r w:rsidRPr="00C20FDB">
              <w:rPr>
                <w:rFonts w:ascii="Bookman Old Style" w:hAnsi="Bookman Old Style"/>
                <w:sz w:val="24"/>
                <w:szCs w:val="24"/>
              </w:rPr>
              <w:t xml:space="preserve">5. </w:t>
            </w:r>
            <w:r w:rsidR="00796809" w:rsidRPr="00C20FDB">
              <w:rPr>
                <w:rFonts w:ascii="Bookman Old Style" w:hAnsi="Bookman Old Style"/>
                <w:sz w:val="24"/>
                <w:szCs w:val="24"/>
              </w:rPr>
              <w:t>R</w:t>
            </w:r>
            <w:r w:rsidRPr="00C20FDB">
              <w:rPr>
                <w:rFonts w:ascii="Bookman Old Style" w:hAnsi="Bookman Old Style"/>
                <w:sz w:val="24"/>
                <w:szCs w:val="24"/>
              </w:rPr>
              <w:t xml:space="preserve">eview this web module: </w:t>
            </w:r>
            <w:hyperlink r:id="rId10" w:history="1">
              <w:r w:rsidRPr="00C20FDB">
                <w:rPr>
                  <w:rStyle w:val="Hyperlink"/>
                  <w:rFonts w:ascii="Bookman Old Style" w:hAnsi="Bookman Old Style"/>
                  <w:sz w:val="24"/>
                  <w:szCs w:val="24"/>
                </w:rPr>
                <w:t>http://ctl.utexas.edu/teaching/learning</w:t>
              </w:r>
            </w:hyperlink>
            <w:r w:rsidRPr="00C20FDB">
              <w:rPr>
                <w:rFonts w:ascii="Bookman Old Style" w:hAnsi="Bookman Old Style"/>
                <w:sz w:val="24"/>
                <w:szCs w:val="24"/>
              </w:rPr>
              <w:t xml:space="preserve">. </w:t>
            </w:r>
          </w:p>
          <w:p w14:paraId="306FF6EE" w14:textId="77777777" w:rsidR="00BF761A" w:rsidRDefault="00BF761A" w:rsidP="007D5639">
            <w:pPr>
              <w:tabs>
                <w:tab w:val="left" w:pos="852"/>
              </w:tabs>
              <w:rPr>
                <w:rFonts w:ascii="Bookman Old Style" w:hAnsi="Bookman Old Style"/>
                <w:sz w:val="24"/>
                <w:szCs w:val="24"/>
              </w:rPr>
            </w:pPr>
            <w:r w:rsidRPr="00C20FDB">
              <w:rPr>
                <w:rFonts w:ascii="Bookman Old Style" w:hAnsi="Bookman Old Style"/>
                <w:sz w:val="24"/>
                <w:szCs w:val="24"/>
              </w:rPr>
              <w:t xml:space="preserve">6. Svinicki &amp; McKeachie, Chapter 11, pages 139-149. </w:t>
            </w:r>
          </w:p>
          <w:p w14:paraId="1D6F5646" w14:textId="534D7F17" w:rsidR="00AA4011" w:rsidRDefault="00AA4011" w:rsidP="007D5639">
            <w:pPr>
              <w:tabs>
                <w:tab w:val="left" w:pos="852"/>
              </w:tabs>
              <w:rPr>
                <w:rFonts w:ascii="Bookman Old Style" w:hAnsi="Bookman Old Style"/>
                <w:sz w:val="24"/>
                <w:szCs w:val="24"/>
              </w:rPr>
            </w:pPr>
            <w:r>
              <w:rPr>
                <w:rFonts w:ascii="Bookman Old Style" w:hAnsi="Bookman Old Style"/>
                <w:sz w:val="24"/>
                <w:szCs w:val="24"/>
              </w:rPr>
              <w:t xml:space="preserve">*7 </w:t>
            </w:r>
            <w:proofErr w:type="spellStart"/>
            <w:r>
              <w:rPr>
                <w:rFonts w:ascii="Bookman Old Style" w:hAnsi="Bookman Old Style"/>
                <w:sz w:val="24"/>
                <w:szCs w:val="24"/>
              </w:rPr>
              <w:t>Winkelmes</w:t>
            </w:r>
            <w:proofErr w:type="spellEnd"/>
            <w:r>
              <w:rPr>
                <w:rFonts w:ascii="Bookman Old Style" w:hAnsi="Bookman Old Style"/>
                <w:sz w:val="24"/>
                <w:szCs w:val="24"/>
              </w:rPr>
              <w:t xml:space="preserve"> et al 2016 Transparency and Underserved Students</w:t>
            </w:r>
          </w:p>
          <w:p w14:paraId="1E877538" w14:textId="06F151EF" w:rsidR="009242F0" w:rsidRDefault="009242F0" w:rsidP="007D5639">
            <w:pPr>
              <w:tabs>
                <w:tab w:val="left" w:pos="852"/>
              </w:tabs>
              <w:rPr>
                <w:rFonts w:ascii="Bookman Old Style" w:hAnsi="Bookman Old Style"/>
                <w:sz w:val="24"/>
                <w:szCs w:val="24"/>
              </w:rPr>
            </w:pPr>
            <w:r>
              <w:rPr>
                <w:rFonts w:ascii="Bookman Old Style" w:hAnsi="Bookman Old Style"/>
                <w:sz w:val="24"/>
                <w:szCs w:val="24"/>
              </w:rPr>
              <w:t>*</w:t>
            </w:r>
            <w:r w:rsidR="00AA4011">
              <w:rPr>
                <w:rFonts w:ascii="Bookman Old Style" w:hAnsi="Bookman Old Style"/>
                <w:sz w:val="24"/>
                <w:szCs w:val="24"/>
              </w:rPr>
              <w:t>8</w:t>
            </w:r>
            <w:r>
              <w:rPr>
                <w:rFonts w:ascii="Bookman Old Style" w:hAnsi="Bookman Old Style"/>
                <w:sz w:val="24"/>
                <w:szCs w:val="24"/>
              </w:rPr>
              <w:t>. High Impact Practices, AACU study results</w:t>
            </w:r>
          </w:p>
          <w:p w14:paraId="4DA8AB07" w14:textId="39767594" w:rsidR="009242F0" w:rsidRDefault="00AA4011" w:rsidP="007D5639">
            <w:pPr>
              <w:tabs>
                <w:tab w:val="left" w:pos="852"/>
              </w:tabs>
              <w:rPr>
                <w:rFonts w:ascii="Bookman Old Style" w:hAnsi="Bookman Old Style"/>
                <w:sz w:val="24"/>
                <w:szCs w:val="24"/>
              </w:rPr>
            </w:pPr>
            <w:r>
              <w:rPr>
                <w:rFonts w:ascii="Bookman Old Style" w:hAnsi="Bookman Old Style"/>
                <w:sz w:val="24"/>
                <w:szCs w:val="24"/>
              </w:rPr>
              <w:t>*9. Advancing Equity by Teaching Transparently</w:t>
            </w:r>
          </w:p>
          <w:p w14:paraId="11084531" w14:textId="61B572D9" w:rsidR="008927E1" w:rsidRDefault="008927E1" w:rsidP="007D5639">
            <w:pPr>
              <w:tabs>
                <w:tab w:val="left" w:pos="852"/>
              </w:tabs>
              <w:rPr>
                <w:rFonts w:ascii="Bookman Old Style" w:hAnsi="Bookman Old Style"/>
                <w:sz w:val="24"/>
                <w:szCs w:val="24"/>
              </w:rPr>
            </w:pPr>
            <w:r>
              <w:rPr>
                <w:rFonts w:ascii="Bookman Old Style" w:hAnsi="Bookman Old Style"/>
                <w:sz w:val="24"/>
                <w:szCs w:val="24"/>
              </w:rPr>
              <w:t>*10. How learning works: Chapter 6</w:t>
            </w:r>
          </w:p>
          <w:p w14:paraId="5260C5FA" w14:textId="77777777" w:rsidR="000F0584" w:rsidRDefault="000F0584" w:rsidP="007D5639">
            <w:pPr>
              <w:tabs>
                <w:tab w:val="left" w:pos="852"/>
              </w:tabs>
              <w:rPr>
                <w:rFonts w:ascii="Bookman Old Style" w:hAnsi="Bookman Old Style"/>
                <w:sz w:val="24"/>
                <w:szCs w:val="24"/>
              </w:rPr>
            </w:pPr>
          </w:p>
          <w:p w14:paraId="09A88D5A" w14:textId="01BEA312" w:rsidR="000F0584" w:rsidRPr="00C20FDB" w:rsidRDefault="000F0584" w:rsidP="007D5639">
            <w:pPr>
              <w:tabs>
                <w:tab w:val="left" w:pos="852"/>
              </w:tabs>
              <w:rPr>
                <w:rFonts w:ascii="Bookman Old Style" w:hAnsi="Bookman Old Style"/>
                <w:sz w:val="24"/>
                <w:szCs w:val="24"/>
              </w:rPr>
            </w:pPr>
          </w:p>
        </w:tc>
      </w:tr>
      <w:tr w:rsidR="0046650B" w:rsidRPr="00C20FDB" w14:paraId="7DEF15B8" w14:textId="77777777" w:rsidTr="000E66A8">
        <w:tc>
          <w:tcPr>
            <w:tcW w:w="1516" w:type="dxa"/>
          </w:tcPr>
          <w:p w14:paraId="0FBC07EF" w14:textId="5AB60289"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t xml:space="preserve">5-September </w:t>
            </w:r>
            <w:r w:rsidR="000E66A8">
              <w:rPr>
                <w:rFonts w:ascii="Bookman Old Style" w:hAnsi="Bookman Old Style"/>
                <w:sz w:val="24"/>
                <w:szCs w:val="24"/>
              </w:rPr>
              <w:t>2</w:t>
            </w:r>
            <w:r w:rsidR="0097485C">
              <w:rPr>
                <w:rFonts w:ascii="Bookman Old Style" w:hAnsi="Bookman Old Style"/>
                <w:sz w:val="24"/>
                <w:szCs w:val="24"/>
              </w:rPr>
              <w:t>0</w:t>
            </w:r>
          </w:p>
        </w:tc>
        <w:tc>
          <w:tcPr>
            <w:tcW w:w="2086" w:type="dxa"/>
          </w:tcPr>
          <w:p w14:paraId="3B891EBC" w14:textId="0DBAFA16"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Theoretical discussion of learning and adult ed</w:t>
            </w:r>
            <w:r w:rsidR="0046650B" w:rsidRPr="00C20FDB">
              <w:rPr>
                <w:rFonts w:ascii="Bookman Old Style" w:hAnsi="Bookman Old Style"/>
                <w:sz w:val="24"/>
                <w:szCs w:val="24"/>
              </w:rPr>
              <w:t>ucation</w:t>
            </w:r>
            <w:r w:rsidRPr="00C20FDB">
              <w:rPr>
                <w:rFonts w:ascii="Bookman Old Style" w:hAnsi="Bookman Old Style"/>
                <w:sz w:val="24"/>
                <w:szCs w:val="24"/>
              </w:rPr>
              <w:t xml:space="preserve">, continued. </w:t>
            </w:r>
          </w:p>
          <w:p w14:paraId="166CF402" w14:textId="77777777" w:rsidR="009442F5" w:rsidRPr="00C20FDB" w:rsidRDefault="009442F5" w:rsidP="009442F5">
            <w:pPr>
              <w:tabs>
                <w:tab w:val="left" w:pos="852"/>
              </w:tabs>
              <w:rPr>
                <w:rFonts w:ascii="Bookman Old Style" w:hAnsi="Bookman Old Style"/>
                <w:sz w:val="24"/>
                <w:szCs w:val="24"/>
              </w:rPr>
            </w:pPr>
            <w:r w:rsidRPr="00C20FDB">
              <w:rPr>
                <w:rFonts w:ascii="Bookman Old Style" w:hAnsi="Bookman Old Style"/>
                <w:sz w:val="24"/>
                <w:szCs w:val="24"/>
              </w:rPr>
              <w:t>Developing your teaching statement—who do you want to be when you graduate?</w:t>
            </w:r>
          </w:p>
        </w:tc>
        <w:tc>
          <w:tcPr>
            <w:tcW w:w="8813" w:type="dxa"/>
          </w:tcPr>
          <w:p w14:paraId="6CD99ECE" w14:textId="3E25E870" w:rsidR="00EB3572" w:rsidRPr="00C20FDB" w:rsidRDefault="009442F5" w:rsidP="00BD7FB4">
            <w:pPr>
              <w:tabs>
                <w:tab w:val="left" w:pos="852"/>
              </w:tabs>
              <w:rPr>
                <w:rFonts w:ascii="Bookman Old Style" w:hAnsi="Bookman Old Style"/>
                <w:sz w:val="24"/>
                <w:szCs w:val="24"/>
              </w:rPr>
            </w:pPr>
            <w:r w:rsidRPr="00C20FDB">
              <w:rPr>
                <w:rFonts w:ascii="Bookman Old Style" w:hAnsi="Bookman Old Style"/>
                <w:sz w:val="24"/>
                <w:szCs w:val="24"/>
              </w:rPr>
              <w:t xml:space="preserve">1. </w:t>
            </w:r>
            <w:r w:rsidR="007D5639" w:rsidRPr="00C20FDB">
              <w:rPr>
                <w:rFonts w:ascii="Bookman Old Style" w:hAnsi="Bookman Old Style"/>
                <w:sz w:val="24"/>
                <w:szCs w:val="24"/>
              </w:rPr>
              <w:t>Introduction to the teaching s</w:t>
            </w:r>
            <w:r w:rsidRPr="00C20FDB">
              <w:rPr>
                <w:rFonts w:ascii="Bookman Old Style" w:hAnsi="Bookman Old Style"/>
                <w:sz w:val="24"/>
                <w:szCs w:val="24"/>
              </w:rPr>
              <w:t>tatement: see this very helpful web module:</w:t>
            </w:r>
          </w:p>
          <w:p w14:paraId="2E48037A" w14:textId="77777777" w:rsidR="009442F5" w:rsidRPr="00C20FDB" w:rsidRDefault="000B6715" w:rsidP="00BD7FB4">
            <w:pPr>
              <w:tabs>
                <w:tab w:val="left" w:pos="852"/>
              </w:tabs>
              <w:rPr>
                <w:rFonts w:ascii="Bookman Old Style" w:hAnsi="Bookman Old Style"/>
                <w:sz w:val="24"/>
                <w:szCs w:val="24"/>
              </w:rPr>
            </w:pPr>
            <w:hyperlink r:id="rId11" w:history="1">
              <w:r w:rsidR="009442F5" w:rsidRPr="00C20FDB">
                <w:rPr>
                  <w:rStyle w:val="Hyperlink"/>
                  <w:rFonts w:ascii="Bookman Old Style" w:hAnsi="Bookman Old Style"/>
                  <w:sz w:val="24"/>
                  <w:szCs w:val="24"/>
                </w:rPr>
                <w:t>https://teachingcenter.wustl.edu/programs/graduate-students-postdocs/applying-for-academic-positions/writing-a-teaching-philosophy-statement/</w:t>
              </w:r>
            </w:hyperlink>
            <w:r w:rsidR="009442F5" w:rsidRPr="00C20FDB">
              <w:rPr>
                <w:rFonts w:ascii="Bookman Old Style" w:hAnsi="Bookman Old Style"/>
                <w:sz w:val="24"/>
                <w:szCs w:val="24"/>
              </w:rPr>
              <w:t xml:space="preserve">. </w:t>
            </w:r>
          </w:p>
          <w:p w14:paraId="6A29F362" w14:textId="51594137" w:rsidR="0046650B" w:rsidRPr="00C20FDB" w:rsidRDefault="0046650B" w:rsidP="00BD7FB4">
            <w:pPr>
              <w:tabs>
                <w:tab w:val="left" w:pos="852"/>
              </w:tabs>
              <w:rPr>
                <w:rFonts w:ascii="Bookman Old Style" w:hAnsi="Bookman Old Style"/>
                <w:sz w:val="24"/>
                <w:szCs w:val="24"/>
              </w:rPr>
            </w:pPr>
            <w:r w:rsidRPr="00C20FDB">
              <w:rPr>
                <w:rFonts w:ascii="Bookman Old Style" w:hAnsi="Bookman Old Style"/>
                <w:sz w:val="24"/>
                <w:szCs w:val="24"/>
              </w:rPr>
              <w:t xml:space="preserve">2. Review this webpage: </w:t>
            </w:r>
            <w:hyperlink r:id="rId12" w:history="1">
              <w:r w:rsidRPr="00C20FDB">
                <w:rPr>
                  <w:rStyle w:val="Hyperlink"/>
                  <w:rFonts w:ascii="Bookman Old Style" w:hAnsi="Bookman Old Style"/>
                  <w:sz w:val="24"/>
                  <w:szCs w:val="24"/>
                </w:rPr>
                <w:t>http://www.qotfc.edu.au/resource/index.html?page=65375&amp;pid=65340</w:t>
              </w:r>
            </w:hyperlink>
            <w:r w:rsidRPr="00C20FDB">
              <w:rPr>
                <w:rFonts w:ascii="Bookman Old Style" w:hAnsi="Bookman Old Style"/>
                <w:sz w:val="24"/>
                <w:szCs w:val="24"/>
              </w:rPr>
              <w:t xml:space="preserve">. Do you agree that most social work students fall into the characteristics identified of adult learners? </w:t>
            </w:r>
            <w:r w:rsidR="008D71B5" w:rsidRPr="00C20FDB">
              <w:rPr>
                <w:rFonts w:ascii="Bookman Old Style" w:hAnsi="Bookman Old Style"/>
                <w:sz w:val="24"/>
                <w:szCs w:val="24"/>
              </w:rPr>
              <w:t xml:space="preserve">How do social workers differ? </w:t>
            </w:r>
          </w:p>
          <w:p w14:paraId="1407AD8B" w14:textId="274253DA" w:rsidR="0046650B" w:rsidRPr="00C20FDB" w:rsidRDefault="0046650B" w:rsidP="0046650B">
            <w:pPr>
              <w:tabs>
                <w:tab w:val="left" w:pos="852"/>
              </w:tabs>
              <w:rPr>
                <w:rFonts w:ascii="Bookman Old Style" w:hAnsi="Bookman Old Style"/>
                <w:sz w:val="24"/>
                <w:szCs w:val="24"/>
              </w:rPr>
            </w:pPr>
            <w:r w:rsidRPr="00C20FDB">
              <w:rPr>
                <w:rFonts w:ascii="Bookman Old Style" w:hAnsi="Bookman Old Style"/>
                <w:sz w:val="24"/>
                <w:szCs w:val="24"/>
              </w:rPr>
              <w:t>*3. Bendor, S., Davidson, K., &amp; Skolnik, L.  (1997). Strengths-pathology dissonance in the social work curriculum.  Journal of Teaching in Social Work, 15(1/2), 3-16.</w:t>
            </w:r>
          </w:p>
          <w:p w14:paraId="6ACD83BC" w14:textId="604E92F2" w:rsidR="0046650B" w:rsidRPr="00C20FDB" w:rsidRDefault="0046650B" w:rsidP="0046650B">
            <w:pPr>
              <w:tabs>
                <w:tab w:val="left" w:pos="852"/>
              </w:tabs>
              <w:rPr>
                <w:rFonts w:ascii="Bookman Old Style" w:hAnsi="Bookman Old Style"/>
                <w:sz w:val="24"/>
                <w:szCs w:val="24"/>
              </w:rPr>
            </w:pPr>
            <w:r w:rsidRPr="00C20FDB">
              <w:rPr>
                <w:rFonts w:ascii="Bookman Old Style" w:hAnsi="Bookman Old Style"/>
                <w:sz w:val="24"/>
                <w:szCs w:val="24"/>
              </w:rPr>
              <w:t>*4. Dore, M. M.  (1994). Feminist pedagogy and the teaching of social work practice.  Journal of Social Work Education, 30(1), 97-106.</w:t>
            </w:r>
          </w:p>
          <w:p w14:paraId="73BF16D4" w14:textId="7AAF919D" w:rsidR="00D259CC" w:rsidRDefault="0046650B" w:rsidP="0046650B">
            <w:pPr>
              <w:tabs>
                <w:tab w:val="left" w:pos="852"/>
              </w:tabs>
              <w:rPr>
                <w:rFonts w:ascii="Bookman Old Style" w:hAnsi="Bookman Old Style"/>
                <w:sz w:val="24"/>
                <w:szCs w:val="24"/>
              </w:rPr>
            </w:pPr>
            <w:r w:rsidRPr="00C20FDB">
              <w:rPr>
                <w:rFonts w:ascii="Bookman Old Style" w:hAnsi="Bookman Old Style"/>
                <w:sz w:val="24"/>
                <w:szCs w:val="24"/>
              </w:rPr>
              <w:lastRenderedPageBreak/>
              <w:t>*5. Graham, M. A.  (1997). Empowering social work faculty:  Alternative paradigms for teaching and learning.  Journal of Teaching in Social Work, 15(1/2), 33-49.</w:t>
            </w:r>
          </w:p>
          <w:p w14:paraId="714FD01A" w14:textId="1AEA91C8" w:rsidR="00E27A3E" w:rsidRDefault="00AA4011" w:rsidP="0046650B">
            <w:pPr>
              <w:tabs>
                <w:tab w:val="left" w:pos="852"/>
              </w:tabs>
              <w:rPr>
                <w:rFonts w:ascii="Bookman Old Style" w:hAnsi="Bookman Old Style"/>
                <w:sz w:val="24"/>
                <w:szCs w:val="24"/>
              </w:rPr>
            </w:pPr>
            <w:r>
              <w:rPr>
                <w:rFonts w:ascii="Bookman Old Style" w:hAnsi="Bookman Old Style"/>
                <w:sz w:val="24"/>
                <w:szCs w:val="24"/>
              </w:rPr>
              <w:t>*6. How Learning Works: Seven Research Based Principles for Smart Teaching</w:t>
            </w:r>
            <w:r w:rsidR="008927E1">
              <w:rPr>
                <w:rFonts w:ascii="Bookman Old Style" w:hAnsi="Bookman Old Style"/>
                <w:sz w:val="24"/>
                <w:szCs w:val="24"/>
              </w:rPr>
              <w:t xml:space="preserve"> (Chapter 3).</w:t>
            </w:r>
            <w:r w:rsidR="004D43DD">
              <w:rPr>
                <w:rFonts w:ascii="Bookman Old Style" w:hAnsi="Bookman Old Style"/>
                <w:sz w:val="24"/>
                <w:szCs w:val="24"/>
              </w:rPr>
              <w:t xml:space="preserve"> </w:t>
            </w:r>
          </w:p>
          <w:p w14:paraId="73AE39DF" w14:textId="4E44B429" w:rsidR="00D30895" w:rsidRPr="00C20FDB" w:rsidRDefault="00E27A3E" w:rsidP="004D43DD">
            <w:pPr>
              <w:tabs>
                <w:tab w:val="left" w:pos="852"/>
              </w:tabs>
              <w:rPr>
                <w:rFonts w:ascii="Bookman Old Style" w:hAnsi="Bookman Old Style"/>
                <w:sz w:val="24"/>
                <w:szCs w:val="24"/>
              </w:rPr>
            </w:pPr>
            <w:r>
              <w:rPr>
                <w:rFonts w:ascii="Bookman Old Style" w:hAnsi="Bookman Old Style"/>
                <w:sz w:val="24"/>
                <w:szCs w:val="24"/>
              </w:rPr>
              <w:t xml:space="preserve">As a reflection: </w:t>
            </w:r>
            <w:r w:rsidR="00D259CC">
              <w:rPr>
                <w:rFonts w:ascii="Bookman Old Style" w:hAnsi="Bookman Old Style"/>
                <w:sz w:val="24"/>
                <w:szCs w:val="24"/>
              </w:rPr>
              <w:t xml:space="preserve"> Teaching to Transgress, Chapters 1 &amp; 2.</w:t>
            </w:r>
            <w:r w:rsidR="004D43DD" w:rsidRPr="00C20FDB">
              <w:rPr>
                <w:rFonts w:ascii="Bookman Old Style" w:hAnsi="Bookman Old Style"/>
                <w:sz w:val="24"/>
                <w:szCs w:val="24"/>
              </w:rPr>
              <w:t xml:space="preserve"> </w:t>
            </w:r>
          </w:p>
        </w:tc>
      </w:tr>
      <w:tr w:rsidR="0046650B" w:rsidRPr="00C20FDB" w14:paraId="5DC7BC97" w14:textId="77777777" w:rsidTr="000E66A8">
        <w:tc>
          <w:tcPr>
            <w:tcW w:w="1516" w:type="dxa"/>
          </w:tcPr>
          <w:p w14:paraId="582141D5" w14:textId="2CD4228A"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lastRenderedPageBreak/>
              <w:t xml:space="preserve">6-September </w:t>
            </w:r>
            <w:r w:rsidR="00CC376C">
              <w:rPr>
                <w:rFonts w:ascii="Bookman Old Style" w:hAnsi="Bookman Old Style"/>
                <w:sz w:val="24"/>
                <w:szCs w:val="24"/>
              </w:rPr>
              <w:t>2</w:t>
            </w:r>
            <w:r w:rsidR="0097485C">
              <w:rPr>
                <w:rFonts w:ascii="Bookman Old Style" w:hAnsi="Bookman Old Style"/>
                <w:sz w:val="24"/>
                <w:szCs w:val="24"/>
              </w:rPr>
              <w:t>7</w:t>
            </w:r>
          </w:p>
        </w:tc>
        <w:tc>
          <w:tcPr>
            <w:tcW w:w="2086" w:type="dxa"/>
          </w:tcPr>
          <w:p w14:paraId="5EE6420C" w14:textId="7D0522F3" w:rsidR="00EB3572" w:rsidRPr="00C20FDB" w:rsidRDefault="00EB3572" w:rsidP="0046650B">
            <w:pPr>
              <w:tabs>
                <w:tab w:val="left" w:pos="852"/>
              </w:tabs>
              <w:rPr>
                <w:rFonts w:ascii="Bookman Old Style" w:hAnsi="Bookman Old Style"/>
                <w:sz w:val="24"/>
                <w:szCs w:val="24"/>
              </w:rPr>
            </w:pPr>
            <w:r w:rsidRPr="00C20FDB">
              <w:rPr>
                <w:rFonts w:ascii="Bookman Old Style" w:hAnsi="Bookman Old Style"/>
                <w:sz w:val="24"/>
                <w:szCs w:val="24"/>
              </w:rPr>
              <w:t xml:space="preserve">Ready, set…..course design…setting up a class, syllabus construction, classroom policies, and the developmental process of teaching. </w:t>
            </w:r>
          </w:p>
        </w:tc>
        <w:tc>
          <w:tcPr>
            <w:tcW w:w="8813" w:type="dxa"/>
          </w:tcPr>
          <w:p w14:paraId="033B7681" w14:textId="77777777" w:rsidR="00EB3572" w:rsidRPr="00C20FDB" w:rsidRDefault="004E72CA" w:rsidP="00BD7FB4">
            <w:pPr>
              <w:tabs>
                <w:tab w:val="left" w:pos="852"/>
              </w:tabs>
              <w:rPr>
                <w:rFonts w:ascii="Bookman Old Style" w:hAnsi="Bookman Old Style"/>
                <w:sz w:val="24"/>
                <w:szCs w:val="24"/>
              </w:rPr>
            </w:pPr>
            <w:r w:rsidRPr="00C20FDB">
              <w:rPr>
                <w:rFonts w:ascii="Bookman Old Style" w:hAnsi="Bookman Old Style"/>
                <w:sz w:val="24"/>
                <w:szCs w:val="24"/>
              </w:rPr>
              <w:t xml:space="preserve">1. Lewis and Sweet, pp. 44-48; Chapter V, Course Design pp. 71-90. Not all pages will be directly applicable to the types of courses you will likely teach in SW, peruse this chapter and use what is applicable to you. </w:t>
            </w:r>
          </w:p>
          <w:p w14:paraId="559BAED6" w14:textId="77777777" w:rsidR="004E72CA" w:rsidRPr="00C20FDB" w:rsidRDefault="004E72CA" w:rsidP="00BD7FB4">
            <w:pPr>
              <w:tabs>
                <w:tab w:val="left" w:pos="852"/>
              </w:tabs>
              <w:rPr>
                <w:rFonts w:ascii="Bookman Old Style" w:hAnsi="Bookman Old Style"/>
                <w:sz w:val="24"/>
                <w:szCs w:val="24"/>
              </w:rPr>
            </w:pPr>
            <w:r w:rsidRPr="00C20FDB">
              <w:rPr>
                <w:rFonts w:ascii="Bookman Old Style" w:hAnsi="Bookman Old Style"/>
                <w:sz w:val="24"/>
                <w:szCs w:val="24"/>
              </w:rPr>
              <w:t xml:space="preserve">2. Thoroughly review the course design module at: </w:t>
            </w:r>
            <w:hyperlink r:id="rId13" w:history="1">
              <w:r w:rsidRPr="00C20FDB">
                <w:rPr>
                  <w:rStyle w:val="Hyperlink"/>
                  <w:rFonts w:ascii="Bookman Old Style" w:hAnsi="Bookman Old Style"/>
                  <w:sz w:val="24"/>
                  <w:szCs w:val="24"/>
                </w:rPr>
                <w:t>http://ctl.utexas.edu/teaching/course-design</w:t>
              </w:r>
            </w:hyperlink>
            <w:r w:rsidRPr="00C20FDB">
              <w:rPr>
                <w:rFonts w:ascii="Bookman Old Style" w:hAnsi="Bookman Old Style"/>
                <w:sz w:val="24"/>
                <w:szCs w:val="24"/>
              </w:rPr>
              <w:t xml:space="preserve">. </w:t>
            </w:r>
          </w:p>
          <w:p w14:paraId="6675F010" w14:textId="18A65860" w:rsidR="004E5A3C" w:rsidRPr="00C20FDB" w:rsidRDefault="004E5A3C" w:rsidP="004E5A3C">
            <w:pPr>
              <w:tabs>
                <w:tab w:val="left" w:pos="852"/>
              </w:tabs>
              <w:rPr>
                <w:rFonts w:ascii="Bookman Old Style" w:hAnsi="Bookman Old Style"/>
                <w:sz w:val="24"/>
                <w:szCs w:val="24"/>
              </w:rPr>
            </w:pPr>
            <w:r w:rsidRPr="00C20FDB">
              <w:rPr>
                <w:rFonts w:ascii="Bookman Old Style" w:hAnsi="Bookman Old Style"/>
                <w:sz w:val="24"/>
                <w:szCs w:val="24"/>
              </w:rPr>
              <w:t>*3. Anderson, D. K., &amp; Harris, B. M.  (2005, Fall).  Teaching social welfare policy:  A comparison of two pedagogical approaches.  Journal of Social Work Education, 41(3), 511-526.</w:t>
            </w:r>
          </w:p>
          <w:p w14:paraId="7FF82546" w14:textId="77777777" w:rsidR="004E5A3C" w:rsidRPr="00C20FDB" w:rsidRDefault="004E5A3C" w:rsidP="008D71B5">
            <w:pPr>
              <w:tabs>
                <w:tab w:val="left" w:pos="852"/>
              </w:tabs>
              <w:rPr>
                <w:rFonts w:ascii="Bookman Old Style" w:hAnsi="Bookman Old Style"/>
                <w:sz w:val="24"/>
                <w:szCs w:val="24"/>
              </w:rPr>
            </w:pPr>
            <w:r w:rsidRPr="00C20FDB">
              <w:rPr>
                <w:rFonts w:ascii="Bookman Old Style" w:hAnsi="Bookman Old Style"/>
                <w:sz w:val="24"/>
                <w:szCs w:val="24"/>
              </w:rPr>
              <w:t>*4. Kurland, R.  (1991). The classroom teacher and the role of authority.  Journal of Teaching in Social Work, 5(2), 81-94.</w:t>
            </w:r>
          </w:p>
          <w:p w14:paraId="30498D47" w14:textId="77777777" w:rsidR="004D0394" w:rsidRDefault="004D0394" w:rsidP="008D71B5">
            <w:pPr>
              <w:tabs>
                <w:tab w:val="left" w:pos="852"/>
              </w:tabs>
              <w:rPr>
                <w:rFonts w:ascii="Bookman Old Style" w:hAnsi="Bookman Old Style"/>
                <w:sz w:val="24"/>
                <w:szCs w:val="24"/>
              </w:rPr>
            </w:pPr>
            <w:r w:rsidRPr="00C20FDB">
              <w:rPr>
                <w:rFonts w:ascii="Bookman Old Style" w:hAnsi="Bookman Old Style"/>
                <w:sz w:val="24"/>
                <w:szCs w:val="24"/>
              </w:rPr>
              <w:t xml:space="preserve">5. Review this web module: </w:t>
            </w:r>
            <w:hyperlink r:id="rId14" w:history="1">
              <w:r w:rsidRPr="00C20FDB">
                <w:rPr>
                  <w:rStyle w:val="Hyperlink"/>
                  <w:rFonts w:ascii="Bookman Old Style" w:hAnsi="Bookman Old Style"/>
                  <w:sz w:val="24"/>
                  <w:szCs w:val="24"/>
                </w:rPr>
                <w:t>https://teachingcenter.wustl.edu/resources/getting-started/</w:t>
              </w:r>
            </w:hyperlink>
            <w:r w:rsidRPr="00C20FDB">
              <w:rPr>
                <w:rFonts w:ascii="Bookman Old Style" w:hAnsi="Bookman Old Style"/>
                <w:sz w:val="24"/>
                <w:szCs w:val="24"/>
              </w:rPr>
              <w:t xml:space="preserve">. </w:t>
            </w:r>
          </w:p>
          <w:p w14:paraId="4280AF09" w14:textId="46F75D9E" w:rsidR="00A20609" w:rsidRPr="00C20FDB" w:rsidRDefault="00A20609" w:rsidP="008D71B5">
            <w:pPr>
              <w:tabs>
                <w:tab w:val="left" w:pos="852"/>
              </w:tabs>
              <w:rPr>
                <w:rFonts w:ascii="Bookman Old Style" w:hAnsi="Bookman Old Style"/>
                <w:sz w:val="24"/>
                <w:szCs w:val="24"/>
              </w:rPr>
            </w:pPr>
            <w:r>
              <w:rPr>
                <w:rFonts w:ascii="Bookman Old Style" w:hAnsi="Bookman Old Style"/>
                <w:sz w:val="24"/>
                <w:szCs w:val="24"/>
              </w:rPr>
              <w:t xml:space="preserve">*6. Wiggins and McTigue, Backwards Design. </w:t>
            </w:r>
          </w:p>
        </w:tc>
      </w:tr>
      <w:tr w:rsidR="0046650B" w:rsidRPr="00C20FDB" w14:paraId="38D777B2" w14:textId="77777777" w:rsidTr="000E66A8">
        <w:tc>
          <w:tcPr>
            <w:tcW w:w="1516" w:type="dxa"/>
          </w:tcPr>
          <w:p w14:paraId="529AE244" w14:textId="1DC262C1" w:rsidR="00EB3572" w:rsidRPr="00C20FDB" w:rsidRDefault="00EB3572" w:rsidP="000E66A8">
            <w:pPr>
              <w:tabs>
                <w:tab w:val="left" w:pos="852"/>
              </w:tabs>
              <w:rPr>
                <w:rFonts w:ascii="Bookman Old Style" w:hAnsi="Bookman Old Style"/>
                <w:sz w:val="24"/>
                <w:szCs w:val="24"/>
              </w:rPr>
            </w:pPr>
            <w:r w:rsidRPr="00C20FDB">
              <w:rPr>
                <w:rFonts w:ascii="Bookman Old Style" w:hAnsi="Bookman Old Style"/>
                <w:sz w:val="24"/>
                <w:szCs w:val="24"/>
              </w:rPr>
              <w:t>7-</w:t>
            </w:r>
            <w:r w:rsidR="0097485C">
              <w:rPr>
                <w:rFonts w:ascii="Bookman Old Style" w:hAnsi="Bookman Old Style"/>
                <w:sz w:val="24"/>
                <w:szCs w:val="24"/>
              </w:rPr>
              <w:t>October 4</w:t>
            </w:r>
          </w:p>
        </w:tc>
        <w:tc>
          <w:tcPr>
            <w:tcW w:w="2086" w:type="dxa"/>
          </w:tcPr>
          <w:p w14:paraId="1AE73CBF" w14:textId="27E93343" w:rsidR="00EB3572" w:rsidRPr="00C20FDB" w:rsidRDefault="00CC376C" w:rsidP="00BD7FB4">
            <w:pPr>
              <w:tabs>
                <w:tab w:val="left" w:pos="852"/>
              </w:tabs>
              <w:rPr>
                <w:rFonts w:ascii="Bookman Old Style" w:hAnsi="Bookman Old Style"/>
                <w:sz w:val="24"/>
                <w:szCs w:val="24"/>
              </w:rPr>
            </w:pPr>
            <w:r>
              <w:rPr>
                <w:rFonts w:ascii="Bookman Old Style" w:hAnsi="Bookman Old Style"/>
                <w:sz w:val="24"/>
                <w:szCs w:val="24"/>
              </w:rPr>
              <w:t>A</w:t>
            </w:r>
            <w:r w:rsidR="00EB3572" w:rsidRPr="00C20FDB">
              <w:rPr>
                <w:rFonts w:ascii="Bookman Old Style" w:hAnsi="Bookman Old Style"/>
                <w:sz w:val="24"/>
                <w:szCs w:val="24"/>
              </w:rPr>
              <w:t>ctive learni</w:t>
            </w:r>
            <w:r w:rsidR="009442F5" w:rsidRPr="00C20FDB">
              <w:rPr>
                <w:rFonts w:ascii="Bookman Old Style" w:hAnsi="Bookman Old Style"/>
                <w:sz w:val="24"/>
                <w:szCs w:val="24"/>
              </w:rPr>
              <w:t xml:space="preserve">ng, collaborative learning. </w:t>
            </w:r>
            <w:r w:rsidR="00D259CC">
              <w:rPr>
                <w:rFonts w:ascii="Bookman Old Style" w:hAnsi="Bookman Old Style"/>
                <w:sz w:val="24"/>
                <w:szCs w:val="24"/>
              </w:rPr>
              <w:t xml:space="preserve">What kinds of teaching should we use with diverse learners? </w:t>
            </w:r>
          </w:p>
        </w:tc>
        <w:tc>
          <w:tcPr>
            <w:tcW w:w="8813" w:type="dxa"/>
          </w:tcPr>
          <w:p w14:paraId="7963426E" w14:textId="3FC75230" w:rsidR="00FB37A3" w:rsidRPr="00C20FDB" w:rsidRDefault="00CC376C" w:rsidP="00FB37A3">
            <w:pPr>
              <w:tabs>
                <w:tab w:val="left" w:pos="852"/>
              </w:tabs>
              <w:rPr>
                <w:rFonts w:ascii="Bookman Old Style" w:hAnsi="Bookman Old Style"/>
                <w:sz w:val="24"/>
                <w:szCs w:val="24"/>
              </w:rPr>
            </w:pPr>
            <w:r>
              <w:rPr>
                <w:rFonts w:ascii="Bookman Old Style" w:hAnsi="Bookman Old Style"/>
                <w:sz w:val="24"/>
                <w:szCs w:val="24"/>
              </w:rPr>
              <w:t>*1</w:t>
            </w:r>
            <w:r w:rsidR="00FD68EA">
              <w:rPr>
                <w:rFonts w:ascii="Bookman Old Style" w:hAnsi="Bookman Old Style"/>
                <w:sz w:val="24"/>
                <w:szCs w:val="24"/>
              </w:rPr>
              <w:t xml:space="preserve">. </w:t>
            </w:r>
            <w:r w:rsidR="00FB37A3" w:rsidRPr="00C20FDB">
              <w:rPr>
                <w:rFonts w:ascii="Bookman Old Style" w:hAnsi="Bookman Old Style"/>
                <w:sz w:val="24"/>
                <w:szCs w:val="24"/>
              </w:rPr>
              <w:t>Steiner, S., Stromwall, K., Brzuzy, S., &amp; Gerdes, K.  (1999). Using cooperative learning strategies in social work education.  Journal of Social Work Education, 35(2), 253-264.</w:t>
            </w:r>
          </w:p>
          <w:p w14:paraId="4DAEED9C" w14:textId="780F4DE4" w:rsidR="004E5A3C" w:rsidRPr="00C20FDB" w:rsidRDefault="00D259CC" w:rsidP="004E5A3C">
            <w:pPr>
              <w:tabs>
                <w:tab w:val="left" w:pos="852"/>
              </w:tabs>
              <w:rPr>
                <w:rFonts w:ascii="Bookman Old Style" w:hAnsi="Bookman Old Style"/>
                <w:sz w:val="24"/>
                <w:szCs w:val="24"/>
              </w:rPr>
            </w:pPr>
            <w:r>
              <w:rPr>
                <w:rFonts w:ascii="Bookman Old Style" w:hAnsi="Bookman Old Style"/>
                <w:sz w:val="24"/>
                <w:szCs w:val="24"/>
              </w:rPr>
              <w:t>*</w:t>
            </w:r>
            <w:r w:rsidR="00CC376C">
              <w:rPr>
                <w:rFonts w:ascii="Bookman Old Style" w:hAnsi="Bookman Old Style"/>
                <w:sz w:val="24"/>
                <w:szCs w:val="24"/>
              </w:rPr>
              <w:t>2</w:t>
            </w:r>
            <w:r w:rsidR="00FD68EA">
              <w:rPr>
                <w:rFonts w:ascii="Bookman Old Style" w:hAnsi="Bookman Old Style"/>
                <w:sz w:val="24"/>
                <w:szCs w:val="24"/>
              </w:rPr>
              <w:t xml:space="preserve">. </w:t>
            </w:r>
            <w:r w:rsidR="004E5A3C" w:rsidRPr="00C20FDB">
              <w:rPr>
                <w:rFonts w:ascii="Bookman Old Style" w:hAnsi="Bookman Old Style"/>
                <w:sz w:val="24"/>
                <w:szCs w:val="24"/>
              </w:rPr>
              <w:t>Holley, L. C., &amp; Steiner, S.  (2005). Safe space:  Student perspectives on classroom environment.  Journal of Social Work Education, 41(1), 49-66.</w:t>
            </w:r>
          </w:p>
          <w:p w14:paraId="4ADE5FCC" w14:textId="7B081FC3" w:rsidR="004E5A3C" w:rsidRPr="00C20FDB" w:rsidRDefault="00D259CC" w:rsidP="004E5A3C">
            <w:pPr>
              <w:tabs>
                <w:tab w:val="left" w:pos="852"/>
              </w:tabs>
              <w:rPr>
                <w:rFonts w:ascii="Bookman Old Style" w:hAnsi="Bookman Old Style"/>
                <w:sz w:val="24"/>
                <w:szCs w:val="24"/>
              </w:rPr>
            </w:pPr>
            <w:r>
              <w:rPr>
                <w:rFonts w:ascii="Bookman Old Style" w:hAnsi="Bookman Old Style"/>
                <w:sz w:val="24"/>
                <w:szCs w:val="24"/>
              </w:rPr>
              <w:t>*</w:t>
            </w:r>
            <w:r w:rsidR="00CC376C">
              <w:rPr>
                <w:rFonts w:ascii="Bookman Old Style" w:hAnsi="Bookman Old Style"/>
                <w:sz w:val="24"/>
                <w:szCs w:val="24"/>
              </w:rPr>
              <w:t>3</w:t>
            </w:r>
            <w:r w:rsidR="004E5A3C" w:rsidRPr="00C20FDB">
              <w:rPr>
                <w:rFonts w:ascii="Bookman Old Style" w:hAnsi="Bookman Old Style"/>
                <w:sz w:val="24"/>
                <w:szCs w:val="24"/>
              </w:rPr>
              <w:t xml:space="preserve">. </w:t>
            </w:r>
            <w:r w:rsidR="009F3141">
              <w:rPr>
                <w:rFonts w:ascii="Bookman Old Style" w:hAnsi="Bookman Old Style"/>
                <w:sz w:val="24"/>
                <w:szCs w:val="24"/>
              </w:rPr>
              <w:t xml:space="preserve">As a reflection: </w:t>
            </w:r>
            <w:r w:rsidR="004E5A3C" w:rsidRPr="00C20FDB">
              <w:rPr>
                <w:rFonts w:ascii="Bookman Old Style" w:hAnsi="Bookman Old Style"/>
                <w:sz w:val="24"/>
                <w:szCs w:val="24"/>
              </w:rPr>
              <w:t>Kirp, D</w:t>
            </w:r>
            <w:r w:rsidR="009F3141" w:rsidRPr="00C20FDB">
              <w:rPr>
                <w:rFonts w:ascii="Bookman Old Style" w:hAnsi="Bookman Old Style"/>
                <w:sz w:val="24"/>
                <w:szCs w:val="24"/>
              </w:rPr>
              <w:t>. (</w:t>
            </w:r>
            <w:r w:rsidR="004E5A3C" w:rsidRPr="00C20FDB">
              <w:rPr>
                <w:rFonts w:ascii="Bookman Old Style" w:hAnsi="Bookman Old Style"/>
                <w:sz w:val="24"/>
                <w:szCs w:val="24"/>
              </w:rPr>
              <w:t>1997). Those who can’t:  27 ways of looking at a classroom.  Change, 29(3), 10-18.</w:t>
            </w:r>
          </w:p>
          <w:p w14:paraId="5F158808" w14:textId="74782243" w:rsidR="008D71B5" w:rsidRDefault="00D259CC" w:rsidP="004E5A3C">
            <w:pPr>
              <w:tabs>
                <w:tab w:val="left" w:pos="852"/>
              </w:tabs>
              <w:rPr>
                <w:rFonts w:ascii="Bookman Old Style" w:hAnsi="Bookman Old Style"/>
                <w:sz w:val="24"/>
                <w:szCs w:val="24"/>
              </w:rPr>
            </w:pPr>
            <w:r>
              <w:rPr>
                <w:rFonts w:ascii="Bookman Old Style" w:hAnsi="Bookman Old Style"/>
                <w:sz w:val="24"/>
                <w:szCs w:val="24"/>
              </w:rPr>
              <w:t>*</w:t>
            </w:r>
            <w:r w:rsidR="00CC376C">
              <w:rPr>
                <w:rFonts w:ascii="Bookman Old Style" w:hAnsi="Bookman Old Style"/>
                <w:sz w:val="24"/>
                <w:szCs w:val="24"/>
              </w:rPr>
              <w:t>4</w:t>
            </w:r>
            <w:r w:rsidR="004E5A3C" w:rsidRPr="00C20FDB">
              <w:rPr>
                <w:rFonts w:ascii="Bookman Old Style" w:hAnsi="Bookman Old Style"/>
                <w:sz w:val="24"/>
                <w:szCs w:val="24"/>
              </w:rPr>
              <w:t xml:space="preserve">. </w:t>
            </w:r>
            <w:r w:rsidR="007F48AD" w:rsidRPr="00C20FDB">
              <w:rPr>
                <w:rFonts w:ascii="Bookman Old Style" w:hAnsi="Bookman Old Style"/>
                <w:sz w:val="24"/>
                <w:szCs w:val="24"/>
              </w:rPr>
              <w:t xml:space="preserve">This is a very helpful web module: </w:t>
            </w:r>
            <w:hyperlink r:id="rId15" w:history="1">
              <w:r w:rsidR="007F48AD" w:rsidRPr="00C20FDB">
                <w:rPr>
                  <w:rStyle w:val="Hyperlink"/>
                  <w:rFonts w:ascii="Bookman Old Style" w:hAnsi="Bookman Old Style"/>
                  <w:sz w:val="24"/>
                  <w:szCs w:val="24"/>
                </w:rPr>
                <w:t>https://teachingcenter.wustl.edu/resources/refining-teaching-methods/</w:t>
              </w:r>
            </w:hyperlink>
            <w:r w:rsidR="007F48AD" w:rsidRPr="00C20FDB">
              <w:rPr>
                <w:rFonts w:ascii="Bookman Old Style" w:hAnsi="Bookman Old Style"/>
                <w:sz w:val="24"/>
                <w:szCs w:val="24"/>
              </w:rPr>
              <w:t xml:space="preserve">. </w:t>
            </w:r>
          </w:p>
          <w:p w14:paraId="7AD2DB5F" w14:textId="18E96393" w:rsidR="00491E20" w:rsidRDefault="00491E20" w:rsidP="004E5A3C">
            <w:pPr>
              <w:tabs>
                <w:tab w:val="left" w:pos="852"/>
              </w:tabs>
              <w:rPr>
                <w:rFonts w:ascii="Bookman Old Style" w:hAnsi="Bookman Old Style"/>
                <w:sz w:val="24"/>
                <w:szCs w:val="24"/>
              </w:rPr>
            </w:pPr>
            <w:r>
              <w:rPr>
                <w:rFonts w:ascii="Bookman Old Style" w:hAnsi="Bookman Old Style"/>
                <w:sz w:val="24"/>
                <w:szCs w:val="24"/>
              </w:rPr>
              <w:t>5</w:t>
            </w:r>
            <w:r w:rsidR="00AE39DB">
              <w:rPr>
                <w:rFonts w:ascii="Bookman Old Style" w:hAnsi="Bookman Old Style"/>
                <w:sz w:val="24"/>
                <w:szCs w:val="24"/>
              </w:rPr>
              <w:t xml:space="preserve">. </w:t>
            </w:r>
            <w:r>
              <w:rPr>
                <w:rFonts w:ascii="Bookman Old Style" w:hAnsi="Bookman Old Style"/>
                <w:sz w:val="24"/>
                <w:szCs w:val="24"/>
              </w:rPr>
              <w:t xml:space="preserve"> The </w:t>
            </w:r>
            <w:r w:rsidR="00AE39DB">
              <w:rPr>
                <w:rFonts w:ascii="Bookman Old Style" w:hAnsi="Bookman Old Style"/>
                <w:sz w:val="24"/>
                <w:szCs w:val="24"/>
              </w:rPr>
              <w:t xml:space="preserve">Summer, 2016 </w:t>
            </w:r>
            <w:r>
              <w:rPr>
                <w:rFonts w:ascii="Bookman Old Style" w:hAnsi="Bookman Old Style"/>
                <w:sz w:val="24"/>
                <w:szCs w:val="24"/>
              </w:rPr>
              <w:t xml:space="preserve">AAC&amp;U’s Journal Peer Review includes a series on the use of E portfolios as a means of advancing equity.  The </w:t>
            </w:r>
            <w:r>
              <w:rPr>
                <w:rFonts w:ascii="Bookman Old Style" w:hAnsi="Bookman Old Style"/>
                <w:sz w:val="24"/>
                <w:szCs w:val="24"/>
              </w:rPr>
              <w:lastRenderedPageBreak/>
              <w:t xml:space="preserve">Winter/Spring 2016 issue is devoted to Transparency and Problem Centered Learning. Here’s a link that will get you to both online journals: </w:t>
            </w:r>
          </w:p>
          <w:p w14:paraId="23DD2392" w14:textId="0BA74C28" w:rsidR="00491E20" w:rsidRDefault="000B6715" w:rsidP="004E5A3C">
            <w:pPr>
              <w:tabs>
                <w:tab w:val="left" w:pos="852"/>
              </w:tabs>
              <w:rPr>
                <w:rFonts w:ascii="Bookman Old Style" w:hAnsi="Bookman Old Style"/>
                <w:sz w:val="24"/>
                <w:szCs w:val="24"/>
              </w:rPr>
            </w:pPr>
            <w:hyperlink r:id="rId16" w:history="1">
              <w:r w:rsidR="00491E20" w:rsidRPr="00E8552E">
                <w:rPr>
                  <w:rStyle w:val="Hyperlink"/>
                  <w:rFonts w:ascii="Bookman Old Style" w:hAnsi="Bookman Old Style"/>
                  <w:sz w:val="24"/>
                  <w:szCs w:val="24"/>
                </w:rPr>
                <w:t>https://www.aacu.org/publications-research/periodicals/Peer%20Review</w:t>
              </w:r>
            </w:hyperlink>
            <w:r w:rsidR="00491E20">
              <w:rPr>
                <w:rFonts w:ascii="Bookman Old Style" w:hAnsi="Bookman Old Style"/>
                <w:sz w:val="24"/>
                <w:szCs w:val="24"/>
              </w:rPr>
              <w:t xml:space="preserve">. </w:t>
            </w:r>
          </w:p>
          <w:p w14:paraId="0A30F363" w14:textId="77777777" w:rsidR="009F3141" w:rsidRDefault="009F3141" w:rsidP="004E5A3C">
            <w:pPr>
              <w:tabs>
                <w:tab w:val="left" w:pos="852"/>
              </w:tabs>
              <w:rPr>
                <w:rFonts w:ascii="Bookman Old Style" w:hAnsi="Bookman Old Style"/>
                <w:sz w:val="24"/>
                <w:szCs w:val="24"/>
              </w:rPr>
            </w:pPr>
          </w:p>
          <w:p w14:paraId="2A85C95A" w14:textId="034B180B" w:rsidR="000F0584" w:rsidRDefault="00E27A3E" w:rsidP="004E5A3C">
            <w:pPr>
              <w:tabs>
                <w:tab w:val="left" w:pos="852"/>
              </w:tabs>
              <w:rPr>
                <w:rFonts w:ascii="Bookman Old Style" w:hAnsi="Bookman Old Style"/>
                <w:sz w:val="24"/>
                <w:szCs w:val="24"/>
              </w:rPr>
            </w:pPr>
            <w:r>
              <w:rPr>
                <w:rFonts w:ascii="Bookman Old Style" w:hAnsi="Bookman Old Style"/>
                <w:sz w:val="24"/>
                <w:szCs w:val="24"/>
              </w:rPr>
              <w:t xml:space="preserve">As a reflection: </w:t>
            </w:r>
            <w:r w:rsidR="00CC376C">
              <w:rPr>
                <w:rFonts w:ascii="Bookman Old Style" w:hAnsi="Bookman Old Style"/>
                <w:sz w:val="24"/>
                <w:szCs w:val="24"/>
              </w:rPr>
              <w:t>Teaching to Transgress Chapters 3 and 4</w:t>
            </w:r>
          </w:p>
          <w:p w14:paraId="34123066" w14:textId="1FE39B08" w:rsidR="004E5A3C" w:rsidRPr="00C20FDB" w:rsidRDefault="004E5A3C" w:rsidP="00BE2D94">
            <w:pPr>
              <w:tabs>
                <w:tab w:val="left" w:pos="852"/>
              </w:tabs>
              <w:rPr>
                <w:rFonts w:ascii="Bookman Old Style" w:hAnsi="Bookman Old Style"/>
                <w:sz w:val="24"/>
                <w:szCs w:val="24"/>
              </w:rPr>
            </w:pPr>
          </w:p>
        </w:tc>
      </w:tr>
      <w:tr w:rsidR="0046650B" w:rsidRPr="00C20FDB" w14:paraId="257BFBB6" w14:textId="77777777" w:rsidTr="000E66A8">
        <w:tc>
          <w:tcPr>
            <w:tcW w:w="1516" w:type="dxa"/>
          </w:tcPr>
          <w:p w14:paraId="3D17BBCF" w14:textId="75AA4FC8"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lastRenderedPageBreak/>
              <w:t>8-</w:t>
            </w:r>
            <w:r w:rsidR="00CC376C">
              <w:rPr>
                <w:rFonts w:ascii="Bookman Old Style" w:hAnsi="Bookman Old Style"/>
                <w:sz w:val="24"/>
                <w:szCs w:val="24"/>
              </w:rPr>
              <w:t xml:space="preserve">October </w:t>
            </w:r>
            <w:r w:rsidR="000E66A8">
              <w:rPr>
                <w:rFonts w:ascii="Bookman Old Style" w:hAnsi="Bookman Old Style"/>
                <w:sz w:val="24"/>
                <w:szCs w:val="24"/>
              </w:rPr>
              <w:t>1</w:t>
            </w:r>
            <w:r w:rsidR="0097485C">
              <w:rPr>
                <w:rFonts w:ascii="Bookman Old Style" w:hAnsi="Bookman Old Style"/>
                <w:sz w:val="24"/>
                <w:szCs w:val="24"/>
              </w:rPr>
              <w:t>1</w:t>
            </w:r>
          </w:p>
        </w:tc>
        <w:tc>
          <w:tcPr>
            <w:tcW w:w="2086" w:type="dxa"/>
          </w:tcPr>
          <w:p w14:paraId="528CCD5D" w14:textId="0230EEBD"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Strategies and methods-teaching with technology, flipping the classroom and current innovations in teaching</w:t>
            </w:r>
            <w:r w:rsidR="00D259CC">
              <w:rPr>
                <w:rFonts w:ascii="Bookman Old Style" w:hAnsi="Bookman Old Style"/>
                <w:sz w:val="24"/>
                <w:szCs w:val="24"/>
              </w:rPr>
              <w:t>; equity and inclusion as a functional enhancement to social work education</w:t>
            </w:r>
          </w:p>
        </w:tc>
        <w:tc>
          <w:tcPr>
            <w:tcW w:w="8813" w:type="dxa"/>
          </w:tcPr>
          <w:p w14:paraId="1D774470" w14:textId="6C03704E" w:rsidR="00EB3572" w:rsidRPr="00C20FDB" w:rsidRDefault="008D71B5" w:rsidP="008D71B5">
            <w:pPr>
              <w:tabs>
                <w:tab w:val="left" w:pos="852"/>
              </w:tabs>
              <w:rPr>
                <w:rFonts w:ascii="Bookman Old Style" w:hAnsi="Bookman Old Style"/>
                <w:sz w:val="24"/>
                <w:szCs w:val="24"/>
              </w:rPr>
            </w:pPr>
            <w:r w:rsidRPr="00C20FDB">
              <w:rPr>
                <w:rFonts w:ascii="Bookman Old Style" w:hAnsi="Bookman Old Style"/>
                <w:sz w:val="24"/>
                <w:szCs w:val="24"/>
              </w:rPr>
              <w:t xml:space="preserve">1. Svinicki &amp; McKeachie-Chapters 14-16 (pp. 191-231); Also, review chapter 17 232-264. It is a bit long and detailed, so see highlights. </w:t>
            </w:r>
          </w:p>
          <w:p w14:paraId="2A386A11" w14:textId="45BF2773" w:rsidR="008D71B5" w:rsidRPr="00C20FDB" w:rsidRDefault="008D71B5" w:rsidP="008D71B5">
            <w:pPr>
              <w:tabs>
                <w:tab w:val="left" w:pos="852"/>
              </w:tabs>
              <w:rPr>
                <w:rFonts w:ascii="Bookman Old Style" w:hAnsi="Bookman Old Style"/>
                <w:sz w:val="24"/>
                <w:szCs w:val="24"/>
              </w:rPr>
            </w:pPr>
            <w:r w:rsidRPr="00C20FDB">
              <w:rPr>
                <w:rFonts w:ascii="Bookman Old Style" w:hAnsi="Bookman Old Style"/>
                <w:sz w:val="24"/>
                <w:szCs w:val="24"/>
              </w:rPr>
              <w:t>*2. Faira, G., &amp; Perry-Burney, G.  (2002). A technology-based MSW program.  Journal of Teaching in Social Work, 22(3/4), 155-169.</w:t>
            </w:r>
          </w:p>
          <w:p w14:paraId="185FD545" w14:textId="0F29FCDC" w:rsidR="008D71B5" w:rsidRPr="00C20FDB" w:rsidRDefault="008D71B5" w:rsidP="008D71B5">
            <w:pPr>
              <w:tabs>
                <w:tab w:val="left" w:pos="852"/>
              </w:tabs>
              <w:rPr>
                <w:rFonts w:ascii="Bookman Old Style" w:hAnsi="Bookman Old Style"/>
                <w:sz w:val="24"/>
                <w:szCs w:val="24"/>
              </w:rPr>
            </w:pPr>
            <w:r w:rsidRPr="00C20FDB">
              <w:rPr>
                <w:rFonts w:ascii="Bookman Old Style" w:hAnsi="Bookman Old Style"/>
                <w:sz w:val="24"/>
                <w:szCs w:val="24"/>
              </w:rPr>
              <w:t>*3. Siebert, D. C., Siebert, C., &amp; Spaulding-Givens, J.  (2006, Spring/Summer).  Teaching clinical social work skills primarily online:  An evaluation.  Journal of Social Work Education, 42(2), 325-336.</w:t>
            </w:r>
          </w:p>
          <w:p w14:paraId="2E7B2E26" w14:textId="5EE965B6" w:rsidR="008D71B5" w:rsidRPr="00C20FDB" w:rsidRDefault="008D71B5" w:rsidP="008D71B5">
            <w:pPr>
              <w:tabs>
                <w:tab w:val="left" w:pos="852"/>
              </w:tabs>
              <w:rPr>
                <w:rFonts w:ascii="Bookman Old Style" w:hAnsi="Bookman Old Style"/>
                <w:sz w:val="24"/>
                <w:szCs w:val="24"/>
              </w:rPr>
            </w:pPr>
            <w:r w:rsidRPr="00C20FDB">
              <w:rPr>
                <w:rFonts w:ascii="Bookman Old Style" w:hAnsi="Bookman Old Style"/>
                <w:sz w:val="24"/>
                <w:szCs w:val="24"/>
              </w:rPr>
              <w:t>*4. Vernon, et. al. (2009).  Distance education programs in social work:  Current and emerging trends.  Journal of Social Work Education, 45(2), 263- 275.</w:t>
            </w:r>
          </w:p>
          <w:p w14:paraId="44D33674" w14:textId="77777777" w:rsidR="008D71B5" w:rsidRPr="00C20FDB" w:rsidRDefault="008D71B5" w:rsidP="008D71B5">
            <w:pPr>
              <w:tabs>
                <w:tab w:val="left" w:pos="852"/>
              </w:tabs>
              <w:rPr>
                <w:rFonts w:ascii="Bookman Old Style" w:hAnsi="Bookman Old Style"/>
                <w:sz w:val="24"/>
                <w:szCs w:val="24"/>
              </w:rPr>
            </w:pPr>
            <w:r w:rsidRPr="00C20FDB">
              <w:rPr>
                <w:rFonts w:ascii="Bookman Old Style" w:hAnsi="Bookman Old Style"/>
                <w:sz w:val="24"/>
                <w:szCs w:val="24"/>
              </w:rPr>
              <w:t>*5. Ayala, J.S. (2009).   Blended learning as a new approach to social work education.  Journal of Social Work Education, 45(2), 277-288.</w:t>
            </w:r>
          </w:p>
          <w:p w14:paraId="05FC314E" w14:textId="77777777" w:rsidR="00C874F6" w:rsidRPr="00C20FDB" w:rsidRDefault="00C874F6" w:rsidP="008D71B5">
            <w:pPr>
              <w:tabs>
                <w:tab w:val="left" w:pos="852"/>
              </w:tabs>
              <w:rPr>
                <w:rFonts w:ascii="Bookman Old Style" w:hAnsi="Bookman Old Style"/>
                <w:sz w:val="24"/>
                <w:szCs w:val="24"/>
              </w:rPr>
            </w:pPr>
            <w:r w:rsidRPr="00C20FDB">
              <w:rPr>
                <w:rFonts w:ascii="Bookman Old Style" w:hAnsi="Bookman Old Style"/>
                <w:sz w:val="24"/>
                <w:szCs w:val="24"/>
              </w:rPr>
              <w:t xml:space="preserve">6. See this web module: </w:t>
            </w:r>
            <w:hyperlink r:id="rId17" w:history="1">
              <w:r w:rsidRPr="00C20FDB">
                <w:rPr>
                  <w:rStyle w:val="Hyperlink"/>
                  <w:rFonts w:ascii="Bookman Old Style" w:hAnsi="Bookman Old Style"/>
                  <w:sz w:val="24"/>
                  <w:szCs w:val="24"/>
                </w:rPr>
                <w:t>http://ctl.utexas.edu/teaching/technology-enhanced-learning/teaching-with-tech</w:t>
              </w:r>
            </w:hyperlink>
            <w:r w:rsidRPr="00C20FDB">
              <w:rPr>
                <w:rFonts w:ascii="Bookman Old Style" w:hAnsi="Bookman Old Style"/>
                <w:sz w:val="24"/>
                <w:szCs w:val="24"/>
              </w:rPr>
              <w:t xml:space="preserve">. </w:t>
            </w:r>
          </w:p>
          <w:p w14:paraId="0F73B9AA" w14:textId="77777777" w:rsidR="004D0394" w:rsidRDefault="004D0394" w:rsidP="008D71B5">
            <w:pPr>
              <w:tabs>
                <w:tab w:val="left" w:pos="852"/>
              </w:tabs>
              <w:rPr>
                <w:rFonts w:ascii="Bookman Old Style" w:hAnsi="Bookman Old Style"/>
                <w:sz w:val="24"/>
                <w:szCs w:val="24"/>
              </w:rPr>
            </w:pPr>
            <w:r w:rsidRPr="00C20FDB">
              <w:rPr>
                <w:rFonts w:ascii="Bookman Old Style" w:hAnsi="Bookman Old Style"/>
                <w:sz w:val="24"/>
                <w:szCs w:val="24"/>
              </w:rPr>
              <w:t xml:space="preserve">7. See this webpage: </w:t>
            </w:r>
            <w:hyperlink r:id="rId18" w:history="1">
              <w:r w:rsidRPr="00C20FDB">
                <w:rPr>
                  <w:rStyle w:val="Hyperlink"/>
                  <w:rFonts w:ascii="Bookman Old Style" w:hAnsi="Bookman Old Style"/>
                  <w:sz w:val="24"/>
                  <w:szCs w:val="24"/>
                </w:rPr>
                <w:t>https://teachingcenter.wustl.edu/resources/digital-pedagogy/</w:t>
              </w:r>
            </w:hyperlink>
            <w:r w:rsidRPr="00C20FDB">
              <w:rPr>
                <w:rFonts w:ascii="Bookman Old Style" w:hAnsi="Bookman Old Style"/>
                <w:sz w:val="24"/>
                <w:szCs w:val="24"/>
              </w:rPr>
              <w:t xml:space="preserve">. </w:t>
            </w:r>
          </w:p>
          <w:p w14:paraId="66579F8F" w14:textId="397477C3" w:rsidR="00AE39DB" w:rsidRDefault="00AE39DB" w:rsidP="008D71B5">
            <w:pPr>
              <w:tabs>
                <w:tab w:val="left" w:pos="852"/>
              </w:tabs>
              <w:rPr>
                <w:rFonts w:ascii="Bookman Old Style" w:hAnsi="Bookman Old Style"/>
                <w:sz w:val="24"/>
                <w:szCs w:val="24"/>
              </w:rPr>
            </w:pPr>
            <w:r>
              <w:rPr>
                <w:rFonts w:ascii="Bookman Old Style" w:hAnsi="Bookman Old Style"/>
                <w:sz w:val="24"/>
                <w:szCs w:val="24"/>
              </w:rPr>
              <w:t>*8. E portfolios: Supporting Reflection and Deep Learning in High Impact Practices Harring &amp; Luo (2016)</w:t>
            </w:r>
          </w:p>
          <w:p w14:paraId="65A66275" w14:textId="77777777" w:rsidR="000F0584" w:rsidRDefault="000F0584" w:rsidP="008D71B5">
            <w:pPr>
              <w:tabs>
                <w:tab w:val="left" w:pos="852"/>
              </w:tabs>
              <w:rPr>
                <w:rFonts w:ascii="Bookman Old Style" w:hAnsi="Bookman Old Style"/>
                <w:sz w:val="24"/>
                <w:szCs w:val="24"/>
              </w:rPr>
            </w:pPr>
          </w:p>
          <w:p w14:paraId="7EAF4877" w14:textId="2D703B75" w:rsidR="000F0584" w:rsidRPr="00C20FDB" w:rsidRDefault="000F0584" w:rsidP="008D71B5">
            <w:pPr>
              <w:tabs>
                <w:tab w:val="left" w:pos="852"/>
              </w:tabs>
              <w:rPr>
                <w:rFonts w:ascii="Bookman Old Style" w:hAnsi="Bookman Old Style"/>
                <w:sz w:val="24"/>
                <w:szCs w:val="24"/>
              </w:rPr>
            </w:pPr>
          </w:p>
        </w:tc>
      </w:tr>
      <w:tr w:rsidR="0046650B" w:rsidRPr="00C20FDB" w14:paraId="0E8515EC" w14:textId="77777777" w:rsidTr="000E66A8">
        <w:tc>
          <w:tcPr>
            <w:tcW w:w="1516" w:type="dxa"/>
          </w:tcPr>
          <w:p w14:paraId="20743FF9" w14:textId="3AA7B325"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t xml:space="preserve">9-October </w:t>
            </w:r>
            <w:r w:rsidR="00CC376C">
              <w:rPr>
                <w:rFonts w:ascii="Bookman Old Style" w:hAnsi="Bookman Old Style"/>
                <w:sz w:val="24"/>
                <w:szCs w:val="24"/>
              </w:rPr>
              <w:t>1</w:t>
            </w:r>
            <w:r w:rsidR="0097485C">
              <w:rPr>
                <w:rFonts w:ascii="Bookman Old Style" w:hAnsi="Bookman Old Style"/>
                <w:sz w:val="24"/>
                <w:szCs w:val="24"/>
              </w:rPr>
              <w:t>8</w:t>
            </w:r>
          </w:p>
        </w:tc>
        <w:tc>
          <w:tcPr>
            <w:tcW w:w="2086" w:type="dxa"/>
          </w:tcPr>
          <w:p w14:paraId="26C6F88B"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Class management, academic dishonesty, gatekeeping in social work</w:t>
            </w:r>
          </w:p>
          <w:p w14:paraId="3A39B21B" w14:textId="77777777" w:rsidR="009442F5" w:rsidRPr="00C20FDB" w:rsidRDefault="009442F5" w:rsidP="00BD7FB4">
            <w:pPr>
              <w:tabs>
                <w:tab w:val="left" w:pos="852"/>
              </w:tabs>
              <w:rPr>
                <w:rFonts w:ascii="Bookman Old Style" w:hAnsi="Bookman Old Style"/>
                <w:sz w:val="24"/>
                <w:szCs w:val="24"/>
              </w:rPr>
            </w:pPr>
            <w:r w:rsidRPr="00C20FDB">
              <w:rPr>
                <w:rFonts w:ascii="Bookman Old Style" w:hAnsi="Bookman Old Style"/>
                <w:sz w:val="24"/>
                <w:szCs w:val="24"/>
              </w:rPr>
              <w:lastRenderedPageBreak/>
              <w:t>Creating a full teaching portfolio</w:t>
            </w:r>
          </w:p>
        </w:tc>
        <w:tc>
          <w:tcPr>
            <w:tcW w:w="8813" w:type="dxa"/>
          </w:tcPr>
          <w:p w14:paraId="074B3C77" w14:textId="77777777" w:rsidR="009442F5" w:rsidRPr="00C20FDB" w:rsidRDefault="009442F5" w:rsidP="00BD7FB4">
            <w:pPr>
              <w:tabs>
                <w:tab w:val="left" w:pos="852"/>
              </w:tabs>
              <w:rPr>
                <w:rFonts w:ascii="Bookman Old Style" w:hAnsi="Bookman Old Style"/>
                <w:sz w:val="24"/>
                <w:szCs w:val="24"/>
              </w:rPr>
            </w:pPr>
            <w:r w:rsidRPr="00C20FDB">
              <w:rPr>
                <w:rFonts w:ascii="Bookman Old Style" w:hAnsi="Bookman Old Style"/>
                <w:sz w:val="24"/>
                <w:szCs w:val="24"/>
              </w:rPr>
              <w:lastRenderedPageBreak/>
              <w:t xml:space="preserve">1. See this helpful website on the creation of a full teaching portfolio: </w:t>
            </w:r>
            <w:hyperlink r:id="rId19" w:history="1">
              <w:r w:rsidRPr="00C20FDB">
                <w:rPr>
                  <w:rStyle w:val="Hyperlink"/>
                  <w:rFonts w:ascii="Bookman Old Style" w:hAnsi="Bookman Old Style"/>
                  <w:sz w:val="24"/>
                  <w:szCs w:val="24"/>
                </w:rPr>
                <w:t>https://teachingcenter.wustl.edu/programs/graduate-students-postdocs/applying-for-academic-positions/creating-a-teaching-portfolio/</w:t>
              </w:r>
            </w:hyperlink>
            <w:r w:rsidRPr="00C20FDB">
              <w:rPr>
                <w:rFonts w:ascii="Bookman Old Style" w:hAnsi="Bookman Old Style"/>
                <w:sz w:val="24"/>
                <w:szCs w:val="24"/>
              </w:rPr>
              <w:t xml:space="preserve">. </w:t>
            </w:r>
          </w:p>
          <w:p w14:paraId="6E2FA869" w14:textId="77777777" w:rsidR="004E5A3C" w:rsidRPr="00C20FDB" w:rsidRDefault="004E5A3C" w:rsidP="00BD7FB4">
            <w:pPr>
              <w:tabs>
                <w:tab w:val="left" w:pos="852"/>
              </w:tabs>
              <w:rPr>
                <w:rFonts w:ascii="Bookman Old Style" w:hAnsi="Bookman Old Style"/>
                <w:sz w:val="24"/>
                <w:szCs w:val="24"/>
              </w:rPr>
            </w:pPr>
            <w:r w:rsidRPr="00C20FDB">
              <w:rPr>
                <w:rFonts w:ascii="Bookman Old Style" w:hAnsi="Bookman Old Style"/>
                <w:sz w:val="24"/>
                <w:szCs w:val="24"/>
              </w:rPr>
              <w:t xml:space="preserve">2. </w:t>
            </w:r>
            <w:r w:rsidR="00C874F6" w:rsidRPr="00C20FDB">
              <w:rPr>
                <w:rFonts w:ascii="Bookman Old Style" w:hAnsi="Bookman Old Style"/>
                <w:sz w:val="24"/>
                <w:szCs w:val="24"/>
              </w:rPr>
              <w:t xml:space="preserve">Svinicki &amp; McKeachie, Chapter 13 Pages 172-87; </w:t>
            </w:r>
          </w:p>
          <w:p w14:paraId="2A854220" w14:textId="77777777" w:rsidR="004D0394" w:rsidRPr="00C20FDB" w:rsidRDefault="004D0394" w:rsidP="00BD7FB4">
            <w:pPr>
              <w:tabs>
                <w:tab w:val="left" w:pos="852"/>
              </w:tabs>
              <w:rPr>
                <w:rFonts w:ascii="Bookman Old Style" w:hAnsi="Bookman Old Style"/>
                <w:sz w:val="24"/>
                <w:szCs w:val="24"/>
              </w:rPr>
            </w:pPr>
            <w:r w:rsidRPr="00C20FDB">
              <w:rPr>
                <w:rFonts w:ascii="Bookman Old Style" w:hAnsi="Bookman Old Style"/>
                <w:sz w:val="24"/>
                <w:szCs w:val="24"/>
              </w:rPr>
              <w:lastRenderedPageBreak/>
              <w:t>*3. Collins, M. E., &amp; Amodeo, M.  (2005, Fall).  Responding to plagiarism in schools of social work:  Considerations and recommendations.  Journal of Social Work Education, 41(3), 527-543.</w:t>
            </w:r>
          </w:p>
          <w:p w14:paraId="5E82DF8C" w14:textId="77777777" w:rsidR="004D0394" w:rsidRPr="00C20FDB" w:rsidRDefault="004D0394" w:rsidP="00BD7FB4">
            <w:pPr>
              <w:tabs>
                <w:tab w:val="left" w:pos="852"/>
              </w:tabs>
              <w:rPr>
                <w:rFonts w:ascii="Bookman Old Style" w:hAnsi="Bookman Old Style"/>
                <w:sz w:val="24"/>
                <w:szCs w:val="24"/>
              </w:rPr>
            </w:pPr>
            <w:r w:rsidRPr="00C20FDB">
              <w:rPr>
                <w:rFonts w:ascii="Bookman Old Style" w:hAnsi="Bookman Old Style"/>
                <w:sz w:val="24"/>
                <w:szCs w:val="24"/>
              </w:rPr>
              <w:t>*</w:t>
            </w:r>
            <w:r w:rsidR="00796809" w:rsidRPr="00C20FDB">
              <w:rPr>
                <w:rFonts w:ascii="Bookman Old Style" w:hAnsi="Bookman Old Style"/>
                <w:sz w:val="24"/>
                <w:szCs w:val="24"/>
              </w:rPr>
              <w:t>4. Review of KU Grievance Policy</w:t>
            </w:r>
          </w:p>
          <w:p w14:paraId="527285D5" w14:textId="7938E530" w:rsidR="00796809" w:rsidRPr="00C20FDB" w:rsidRDefault="00796809" w:rsidP="004E5B32">
            <w:pPr>
              <w:tabs>
                <w:tab w:val="left" w:pos="852"/>
              </w:tabs>
              <w:rPr>
                <w:rFonts w:ascii="Bookman Old Style" w:hAnsi="Bookman Old Style"/>
                <w:sz w:val="24"/>
                <w:szCs w:val="24"/>
              </w:rPr>
            </w:pPr>
            <w:r w:rsidRPr="00C20FDB">
              <w:rPr>
                <w:rFonts w:ascii="Bookman Old Style" w:hAnsi="Bookman Old Style"/>
                <w:sz w:val="24"/>
                <w:szCs w:val="24"/>
              </w:rPr>
              <w:t xml:space="preserve">*5. Urwin, C.A., Van Soest, D., &amp; Kretzschmar, J.A. (2006). Key principles for developing gatekeeping standards for working with students with problems.  Journal of Teaching in Social Work 26 (1/2), 163-80. </w:t>
            </w:r>
          </w:p>
        </w:tc>
      </w:tr>
      <w:tr w:rsidR="0046650B" w:rsidRPr="00C20FDB" w14:paraId="0F689CF2" w14:textId="77777777" w:rsidTr="000E66A8">
        <w:tc>
          <w:tcPr>
            <w:tcW w:w="1516" w:type="dxa"/>
          </w:tcPr>
          <w:p w14:paraId="22A6B489" w14:textId="1488A3FD"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lastRenderedPageBreak/>
              <w:t xml:space="preserve">10-October </w:t>
            </w:r>
            <w:r w:rsidR="000E66A8">
              <w:rPr>
                <w:rFonts w:ascii="Bookman Old Style" w:hAnsi="Bookman Old Style"/>
                <w:sz w:val="24"/>
                <w:szCs w:val="24"/>
              </w:rPr>
              <w:t>2</w:t>
            </w:r>
            <w:r w:rsidR="0097485C">
              <w:rPr>
                <w:rFonts w:ascii="Bookman Old Style" w:hAnsi="Bookman Old Style"/>
                <w:sz w:val="24"/>
                <w:szCs w:val="24"/>
              </w:rPr>
              <w:t>5</w:t>
            </w:r>
            <w:r w:rsidRPr="00C20FDB">
              <w:rPr>
                <w:rFonts w:ascii="Bookman Old Style" w:hAnsi="Bookman Old Style"/>
                <w:sz w:val="24"/>
                <w:szCs w:val="24"/>
              </w:rPr>
              <w:t xml:space="preserve"> </w:t>
            </w:r>
          </w:p>
        </w:tc>
        <w:tc>
          <w:tcPr>
            <w:tcW w:w="2086" w:type="dxa"/>
          </w:tcPr>
          <w:p w14:paraId="7068AF47" w14:textId="77777777" w:rsidR="00EB3572" w:rsidRPr="00C20FDB" w:rsidRDefault="00EB3572" w:rsidP="002100FB">
            <w:pPr>
              <w:tabs>
                <w:tab w:val="left" w:pos="852"/>
              </w:tabs>
              <w:rPr>
                <w:rFonts w:ascii="Bookman Old Style" w:hAnsi="Bookman Old Style"/>
                <w:sz w:val="24"/>
                <w:szCs w:val="24"/>
              </w:rPr>
            </w:pPr>
            <w:r w:rsidRPr="00C20FDB">
              <w:rPr>
                <w:rFonts w:ascii="Bookman Old Style" w:hAnsi="Bookman Old Style"/>
                <w:sz w:val="24"/>
                <w:szCs w:val="24"/>
              </w:rPr>
              <w:t>Evaluation and Assessment—of the student, of your course,</w:t>
            </w:r>
            <w:r w:rsidR="002100FB" w:rsidRPr="00C20FDB">
              <w:rPr>
                <w:rFonts w:ascii="Bookman Old Style" w:hAnsi="Bookman Old Style"/>
                <w:sz w:val="24"/>
                <w:szCs w:val="24"/>
              </w:rPr>
              <w:t xml:space="preserve"> teaching observations</w:t>
            </w:r>
            <w:r w:rsidRPr="00C20FDB">
              <w:rPr>
                <w:rFonts w:ascii="Bookman Old Style" w:hAnsi="Bookman Old Style"/>
                <w:sz w:val="24"/>
                <w:szCs w:val="24"/>
              </w:rPr>
              <w:t xml:space="preserve"> and </w:t>
            </w:r>
            <w:r w:rsidR="002100FB" w:rsidRPr="00C20FDB">
              <w:rPr>
                <w:rFonts w:ascii="Bookman Old Style" w:hAnsi="Bookman Old Style"/>
                <w:sz w:val="24"/>
                <w:szCs w:val="24"/>
              </w:rPr>
              <w:t xml:space="preserve">documentation of </w:t>
            </w:r>
            <w:r w:rsidRPr="00C20FDB">
              <w:rPr>
                <w:rFonts w:ascii="Bookman Old Style" w:hAnsi="Bookman Old Style"/>
                <w:sz w:val="24"/>
                <w:szCs w:val="24"/>
              </w:rPr>
              <w:t xml:space="preserve"> competency attainment</w:t>
            </w:r>
          </w:p>
        </w:tc>
        <w:tc>
          <w:tcPr>
            <w:tcW w:w="8813" w:type="dxa"/>
          </w:tcPr>
          <w:p w14:paraId="021059F5" w14:textId="47C94DC4" w:rsidR="002B1C7D" w:rsidRPr="00C20FDB" w:rsidRDefault="004D0394" w:rsidP="00BD7FB4">
            <w:pPr>
              <w:tabs>
                <w:tab w:val="left" w:pos="852"/>
              </w:tabs>
              <w:rPr>
                <w:rFonts w:ascii="Bookman Old Style" w:hAnsi="Bookman Old Style"/>
                <w:sz w:val="24"/>
                <w:szCs w:val="24"/>
              </w:rPr>
            </w:pPr>
            <w:r w:rsidRPr="00C20FDB">
              <w:rPr>
                <w:rFonts w:ascii="Bookman Old Style" w:hAnsi="Bookman Old Style"/>
                <w:sz w:val="24"/>
                <w:szCs w:val="24"/>
              </w:rPr>
              <w:t xml:space="preserve">*1. </w:t>
            </w:r>
            <w:r w:rsidR="002B1C7D" w:rsidRPr="00C20FDB">
              <w:rPr>
                <w:rFonts w:ascii="Bookman Old Style" w:hAnsi="Bookman Old Style"/>
                <w:sz w:val="24"/>
                <w:szCs w:val="24"/>
              </w:rPr>
              <w:t>Pike, C. A.  (1998)</w:t>
            </w:r>
            <w:r w:rsidRPr="00C20FDB">
              <w:rPr>
                <w:rFonts w:ascii="Bookman Old Style" w:hAnsi="Bookman Old Style"/>
                <w:sz w:val="24"/>
                <w:szCs w:val="24"/>
              </w:rPr>
              <w:t>. A</w:t>
            </w:r>
            <w:r w:rsidR="002B1C7D" w:rsidRPr="00C20FDB">
              <w:rPr>
                <w:rFonts w:ascii="Bookman Old Style" w:hAnsi="Bookman Old Style"/>
                <w:sz w:val="24"/>
                <w:szCs w:val="24"/>
              </w:rPr>
              <w:t xml:space="preserve"> validation study of an instrument designed to measure teaching effectiveness.  Journal of Social Work Education, 34(2), 261-272.</w:t>
            </w:r>
          </w:p>
          <w:p w14:paraId="004B767C" w14:textId="10B9392A" w:rsidR="002B1C7D" w:rsidRPr="00C20FDB" w:rsidRDefault="004D0394" w:rsidP="002B1C7D">
            <w:pPr>
              <w:tabs>
                <w:tab w:val="left" w:pos="852"/>
              </w:tabs>
              <w:rPr>
                <w:rFonts w:ascii="Bookman Old Style" w:hAnsi="Bookman Old Style"/>
                <w:sz w:val="24"/>
                <w:szCs w:val="24"/>
              </w:rPr>
            </w:pPr>
            <w:r w:rsidRPr="00C20FDB">
              <w:rPr>
                <w:rFonts w:ascii="Bookman Old Style" w:hAnsi="Bookman Old Style"/>
                <w:sz w:val="24"/>
                <w:szCs w:val="24"/>
              </w:rPr>
              <w:t xml:space="preserve">*2. </w:t>
            </w:r>
            <w:r w:rsidR="002B1C7D" w:rsidRPr="00C20FDB">
              <w:rPr>
                <w:rFonts w:ascii="Bookman Old Style" w:hAnsi="Bookman Old Style"/>
                <w:sz w:val="24"/>
                <w:szCs w:val="24"/>
              </w:rPr>
              <w:t>Steiner, S., Holley, L. C., Gerdes, K., &amp; Campbell, H. E.  (2006, Spring/Summer).  Evaluating teaching:  listening to students while acknowledging bias.  Journal of Social Work Education, 42(2), 355-376.</w:t>
            </w:r>
          </w:p>
          <w:p w14:paraId="4857BDAE" w14:textId="3F1DB5B9" w:rsidR="002B1C7D" w:rsidRPr="00C20FDB" w:rsidRDefault="004D0394" w:rsidP="002B1C7D">
            <w:pPr>
              <w:tabs>
                <w:tab w:val="left" w:pos="852"/>
              </w:tabs>
              <w:rPr>
                <w:rFonts w:ascii="Bookman Old Style" w:hAnsi="Bookman Old Style"/>
                <w:sz w:val="24"/>
                <w:szCs w:val="24"/>
              </w:rPr>
            </w:pPr>
            <w:r w:rsidRPr="00C20FDB">
              <w:rPr>
                <w:rFonts w:ascii="Bookman Old Style" w:hAnsi="Bookman Old Style"/>
                <w:sz w:val="24"/>
                <w:szCs w:val="24"/>
              </w:rPr>
              <w:t xml:space="preserve">*3. </w:t>
            </w:r>
            <w:r w:rsidR="002B1C7D" w:rsidRPr="00C20FDB">
              <w:rPr>
                <w:rFonts w:ascii="Bookman Old Style" w:hAnsi="Bookman Old Style"/>
                <w:sz w:val="24"/>
                <w:szCs w:val="24"/>
              </w:rPr>
              <w:t>Holden, G., et al.  (2002)</w:t>
            </w:r>
            <w:r w:rsidRPr="00C20FDB">
              <w:rPr>
                <w:rFonts w:ascii="Bookman Old Style" w:hAnsi="Bookman Old Style"/>
                <w:sz w:val="24"/>
                <w:szCs w:val="24"/>
              </w:rPr>
              <w:t>. Outcomes</w:t>
            </w:r>
            <w:r w:rsidR="002B1C7D" w:rsidRPr="00C20FDB">
              <w:rPr>
                <w:rFonts w:ascii="Bookman Old Style" w:hAnsi="Bookman Old Style"/>
                <w:sz w:val="24"/>
                <w:szCs w:val="24"/>
              </w:rPr>
              <w:t xml:space="preserve"> of</w:t>
            </w:r>
            <w:r w:rsidR="003F3327">
              <w:rPr>
                <w:rFonts w:ascii="Bookman Old Style" w:hAnsi="Bookman Old Style"/>
                <w:sz w:val="24"/>
                <w:szCs w:val="24"/>
              </w:rPr>
              <w:t xml:space="preserve"> social work education:  The Cas</w:t>
            </w:r>
            <w:r w:rsidR="002B1C7D" w:rsidRPr="00C20FDB">
              <w:rPr>
                <w:rFonts w:ascii="Bookman Old Style" w:hAnsi="Bookman Old Style"/>
                <w:sz w:val="24"/>
                <w:szCs w:val="24"/>
              </w:rPr>
              <w:t>e for Social Work Self Efficacy.  Journal of Social Work Education, 38(1), 115-129</w:t>
            </w:r>
          </w:p>
          <w:p w14:paraId="13A28885" w14:textId="5D5C0080" w:rsidR="00F82B55" w:rsidRPr="00C20FDB" w:rsidRDefault="00F82B55" w:rsidP="002B1C7D">
            <w:pPr>
              <w:tabs>
                <w:tab w:val="left" w:pos="852"/>
              </w:tabs>
              <w:rPr>
                <w:rFonts w:ascii="Bookman Old Style" w:hAnsi="Bookman Old Style"/>
                <w:sz w:val="24"/>
                <w:szCs w:val="24"/>
              </w:rPr>
            </w:pPr>
            <w:r w:rsidRPr="00C20FDB">
              <w:rPr>
                <w:rFonts w:ascii="Bookman Old Style" w:hAnsi="Bookman Old Style"/>
                <w:sz w:val="24"/>
                <w:szCs w:val="24"/>
              </w:rPr>
              <w:t xml:space="preserve">4. Svinicki &amp; McKeachie, Chapters 8-10, Pages 85-138. </w:t>
            </w:r>
          </w:p>
          <w:p w14:paraId="2D8C1275" w14:textId="026199ED" w:rsidR="00F82B55" w:rsidRDefault="00F82B55" w:rsidP="002B1C7D">
            <w:pPr>
              <w:tabs>
                <w:tab w:val="left" w:pos="852"/>
              </w:tabs>
              <w:rPr>
                <w:rFonts w:ascii="Bookman Old Style" w:hAnsi="Bookman Old Style"/>
                <w:sz w:val="24"/>
                <w:szCs w:val="24"/>
              </w:rPr>
            </w:pPr>
            <w:r w:rsidRPr="00C20FDB">
              <w:rPr>
                <w:rFonts w:ascii="Bookman Old Style" w:hAnsi="Bookman Old Style"/>
                <w:sz w:val="24"/>
                <w:szCs w:val="24"/>
              </w:rPr>
              <w:t xml:space="preserve">*5. Review of teaching summit presentation, Brook, J. &amp; Scanlon, E. (2014). No small task:  Linking core competency measurement &amp; student skill demonstration through course assignments.  University of Kansas, Center for Teaching Excellence, Teaching Summit, Lawrence, KS. </w:t>
            </w:r>
          </w:p>
          <w:p w14:paraId="2898CC86" w14:textId="3E078B4F" w:rsidR="00AE39DB" w:rsidRPr="00C20FDB" w:rsidRDefault="00AE39DB" w:rsidP="002B1C7D">
            <w:pPr>
              <w:tabs>
                <w:tab w:val="left" w:pos="852"/>
              </w:tabs>
              <w:rPr>
                <w:rFonts w:ascii="Bookman Old Style" w:hAnsi="Bookman Old Style"/>
                <w:sz w:val="24"/>
                <w:szCs w:val="24"/>
              </w:rPr>
            </w:pPr>
            <w:r>
              <w:rPr>
                <w:rFonts w:ascii="Bookman Old Style" w:hAnsi="Bookman Old Style"/>
                <w:sz w:val="24"/>
                <w:szCs w:val="24"/>
              </w:rPr>
              <w:t>*6. Rubric Evaluating Teaching, from KU CTE</w:t>
            </w:r>
          </w:p>
          <w:p w14:paraId="7B1929E1" w14:textId="1873B6F5" w:rsidR="002B1C7D" w:rsidRPr="00C20FDB" w:rsidRDefault="002B1C7D" w:rsidP="00BD7FB4">
            <w:pPr>
              <w:tabs>
                <w:tab w:val="left" w:pos="852"/>
              </w:tabs>
              <w:rPr>
                <w:rFonts w:ascii="Bookman Old Style" w:hAnsi="Bookman Old Style"/>
                <w:sz w:val="24"/>
                <w:szCs w:val="24"/>
              </w:rPr>
            </w:pPr>
          </w:p>
        </w:tc>
      </w:tr>
      <w:tr w:rsidR="0046650B" w:rsidRPr="00C20FDB" w14:paraId="7DCDB6BA" w14:textId="77777777" w:rsidTr="000E66A8">
        <w:tc>
          <w:tcPr>
            <w:tcW w:w="1516" w:type="dxa"/>
          </w:tcPr>
          <w:p w14:paraId="3B599B4C" w14:textId="1CEA25F3" w:rsidR="00EB3572" w:rsidRPr="00C20FDB" w:rsidRDefault="00EB3572" w:rsidP="000E66A8">
            <w:pPr>
              <w:tabs>
                <w:tab w:val="left" w:pos="852"/>
              </w:tabs>
              <w:rPr>
                <w:rFonts w:ascii="Bookman Old Style" w:hAnsi="Bookman Old Style"/>
                <w:sz w:val="24"/>
                <w:szCs w:val="24"/>
              </w:rPr>
            </w:pPr>
            <w:r w:rsidRPr="00C20FDB">
              <w:rPr>
                <w:rFonts w:ascii="Bookman Old Style" w:hAnsi="Bookman Old Style"/>
                <w:sz w:val="24"/>
                <w:szCs w:val="24"/>
              </w:rPr>
              <w:t>11-</w:t>
            </w:r>
            <w:r w:rsidR="0097485C">
              <w:rPr>
                <w:rFonts w:ascii="Bookman Old Style" w:hAnsi="Bookman Old Style"/>
                <w:sz w:val="24"/>
                <w:szCs w:val="24"/>
              </w:rPr>
              <w:t>November 1</w:t>
            </w:r>
          </w:p>
        </w:tc>
        <w:tc>
          <w:tcPr>
            <w:tcW w:w="2086" w:type="dxa"/>
          </w:tcPr>
          <w:p w14:paraId="77A792F7"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Diversity, Social Work voice, and the strengths perspective in the classroom</w:t>
            </w:r>
          </w:p>
        </w:tc>
        <w:tc>
          <w:tcPr>
            <w:tcW w:w="8813" w:type="dxa"/>
          </w:tcPr>
          <w:p w14:paraId="79553DE3" w14:textId="77777777" w:rsidR="00EB3572" w:rsidRPr="00C20FDB" w:rsidRDefault="00C874F6" w:rsidP="00BD7FB4">
            <w:pPr>
              <w:tabs>
                <w:tab w:val="left" w:pos="852"/>
              </w:tabs>
              <w:rPr>
                <w:rFonts w:ascii="Bookman Old Style" w:hAnsi="Bookman Old Style"/>
                <w:sz w:val="24"/>
                <w:szCs w:val="24"/>
              </w:rPr>
            </w:pPr>
            <w:r w:rsidRPr="00C20FDB">
              <w:rPr>
                <w:rFonts w:ascii="Bookman Old Style" w:hAnsi="Bookman Old Style"/>
                <w:sz w:val="24"/>
                <w:szCs w:val="24"/>
              </w:rPr>
              <w:t>1. Svinicki &amp; McKeachie, Chapter 12, pages 150-170.</w:t>
            </w:r>
          </w:p>
          <w:p w14:paraId="4D51FBBB" w14:textId="62B3E54F" w:rsidR="00C874F6" w:rsidRPr="00C20FDB" w:rsidRDefault="00C874F6" w:rsidP="00C874F6">
            <w:pPr>
              <w:tabs>
                <w:tab w:val="left" w:pos="852"/>
              </w:tabs>
              <w:rPr>
                <w:rFonts w:ascii="Bookman Old Style" w:hAnsi="Bookman Old Style"/>
                <w:sz w:val="24"/>
                <w:szCs w:val="24"/>
              </w:rPr>
            </w:pPr>
            <w:r w:rsidRPr="00C20FDB">
              <w:rPr>
                <w:rFonts w:ascii="Bookman Old Style" w:hAnsi="Bookman Old Style"/>
                <w:sz w:val="24"/>
                <w:szCs w:val="24"/>
              </w:rPr>
              <w:t>*2. Lee, N. Y., &amp; Greene, G. J.  (1999). A social constructivist framework for integrating cross-cultural issues in teaching clinical social work.  Journal of Social Work Education, 35(1), 39-50.</w:t>
            </w:r>
          </w:p>
          <w:p w14:paraId="08D0AA5E" w14:textId="3E8279DB" w:rsidR="00C874F6" w:rsidRPr="00C20FDB" w:rsidRDefault="002B1C7D" w:rsidP="00C874F6">
            <w:pPr>
              <w:tabs>
                <w:tab w:val="left" w:pos="852"/>
              </w:tabs>
              <w:rPr>
                <w:rFonts w:ascii="Bookman Old Style" w:hAnsi="Bookman Old Style"/>
                <w:sz w:val="24"/>
                <w:szCs w:val="24"/>
              </w:rPr>
            </w:pPr>
            <w:r w:rsidRPr="00C20FDB">
              <w:rPr>
                <w:rFonts w:ascii="Bookman Old Style" w:hAnsi="Bookman Old Style"/>
                <w:sz w:val="24"/>
                <w:szCs w:val="24"/>
              </w:rPr>
              <w:t xml:space="preserve">*3. </w:t>
            </w:r>
            <w:r w:rsidR="00C874F6" w:rsidRPr="00C20FDB">
              <w:rPr>
                <w:rFonts w:ascii="Bookman Old Style" w:hAnsi="Bookman Old Style"/>
                <w:sz w:val="24"/>
                <w:szCs w:val="24"/>
              </w:rPr>
              <w:t>Nichols-Caseblot, A., Figueira-McDonough, J., &amp; Netting, F. E.  (2000). Change strategies for integrating women’s knowledge into the social work curriculum.  Journal of Social Work Education, 36(1), 65-78.</w:t>
            </w:r>
          </w:p>
          <w:p w14:paraId="3C7211C8" w14:textId="2E899A41" w:rsidR="00C874F6" w:rsidRPr="00C20FDB" w:rsidRDefault="002B1C7D" w:rsidP="00C874F6">
            <w:pPr>
              <w:tabs>
                <w:tab w:val="left" w:pos="852"/>
              </w:tabs>
              <w:rPr>
                <w:rFonts w:ascii="Bookman Old Style" w:hAnsi="Bookman Old Style"/>
                <w:sz w:val="24"/>
                <w:szCs w:val="24"/>
              </w:rPr>
            </w:pPr>
            <w:r w:rsidRPr="00C20FDB">
              <w:rPr>
                <w:rFonts w:ascii="Bookman Old Style" w:hAnsi="Bookman Old Style"/>
                <w:sz w:val="24"/>
                <w:szCs w:val="24"/>
              </w:rPr>
              <w:lastRenderedPageBreak/>
              <w:t>*4</w:t>
            </w:r>
            <w:r w:rsidR="00C874F6" w:rsidRPr="00C20FDB">
              <w:rPr>
                <w:rFonts w:ascii="Bookman Old Style" w:hAnsi="Bookman Old Style"/>
                <w:sz w:val="24"/>
                <w:szCs w:val="24"/>
              </w:rPr>
              <w:t>.Colven-Burque, et.al. Can cultural competence be taught?  Evaluating the impact of the SOAP model. (2007). Journal of Social Work Education, 43(2), 223-241.</w:t>
            </w:r>
          </w:p>
          <w:p w14:paraId="687400D0" w14:textId="77777777" w:rsidR="00C874F6" w:rsidRPr="00C20FDB" w:rsidRDefault="002B1C7D" w:rsidP="002B1C7D">
            <w:pPr>
              <w:tabs>
                <w:tab w:val="left" w:pos="852"/>
              </w:tabs>
              <w:rPr>
                <w:rFonts w:ascii="Bookman Old Style" w:hAnsi="Bookman Old Style"/>
                <w:sz w:val="24"/>
                <w:szCs w:val="24"/>
              </w:rPr>
            </w:pPr>
            <w:r w:rsidRPr="00C20FDB">
              <w:rPr>
                <w:rFonts w:ascii="Bookman Old Style" w:hAnsi="Bookman Old Style"/>
                <w:sz w:val="24"/>
                <w:szCs w:val="24"/>
              </w:rPr>
              <w:t>*5</w:t>
            </w:r>
            <w:r w:rsidR="00C874F6" w:rsidRPr="00C20FDB">
              <w:rPr>
                <w:rFonts w:ascii="Bookman Old Style" w:hAnsi="Bookman Old Style"/>
                <w:sz w:val="24"/>
                <w:szCs w:val="24"/>
              </w:rPr>
              <w:t>.Snyder, et. al. (2008).  Combining human diversity and social justice education:  A conceptual framework.  Journal of Social Work Education, 44(1), 145-161.</w:t>
            </w:r>
          </w:p>
          <w:p w14:paraId="5B6C991E" w14:textId="77777777" w:rsidR="007F48AD" w:rsidRDefault="007F48AD" w:rsidP="002B1C7D">
            <w:pPr>
              <w:tabs>
                <w:tab w:val="left" w:pos="852"/>
              </w:tabs>
              <w:rPr>
                <w:rFonts w:ascii="Bookman Old Style" w:hAnsi="Bookman Old Style"/>
                <w:sz w:val="24"/>
                <w:szCs w:val="24"/>
              </w:rPr>
            </w:pPr>
            <w:r w:rsidRPr="00C20FDB">
              <w:rPr>
                <w:rFonts w:ascii="Bookman Old Style" w:hAnsi="Bookman Old Style"/>
                <w:sz w:val="24"/>
                <w:szCs w:val="24"/>
              </w:rPr>
              <w:t xml:space="preserve">6. See this webpage: </w:t>
            </w:r>
            <w:hyperlink r:id="rId20" w:history="1">
              <w:r w:rsidRPr="00C20FDB">
                <w:rPr>
                  <w:rStyle w:val="Hyperlink"/>
                  <w:rFonts w:ascii="Bookman Old Style" w:hAnsi="Bookman Old Style"/>
                  <w:sz w:val="24"/>
                  <w:szCs w:val="24"/>
                </w:rPr>
                <w:t>https://teachingcenter.wustl.edu/resources/inclusive-teaching-learning/</w:t>
              </w:r>
            </w:hyperlink>
            <w:r w:rsidRPr="00C20FDB">
              <w:rPr>
                <w:rFonts w:ascii="Bookman Old Style" w:hAnsi="Bookman Old Style"/>
                <w:sz w:val="24"/>
                <w:szCs w:val="24"/>
              </w:rPr>
              <w:t xml:space="preserve">. </w:t>
            </w:r>
          </w:p>
          <w:p w14:paraId="1361094D" w14:textId="67F81876" w:rsidR="00744D13" w:rsidRDefault="00744D13" w:rsidP="002B1C7D">
            <w:pPr>
              <w:tabs>
                <w:tab w:val="left" w:pos="852"/>
              </w:tabs>
              <w:rPr>
                <w:rFonts w:ascii="Bookman Old Style" w:hAnsi="Bookman Old Style"/>
                <w:sz w:val="24"/>
                <w:szCs w:val="24"/>
              </w:rPr>
            </w:pPr>
            <w:r>
              <w:rPr>
                <w:rFonts w:ascii="Bookman Old Style" w:hAnsi="Bookman Old Style"/>
                <w:sz w:val="24"/>
                <w:szCs w:val="24"/>
              </w:rPr>
              <w:t xml:space="preserve">*7. Learning from Success: How original research on academic resilience informs what college faculty can do to increase retention of low socioeconomic status students (2014). </w:t>
            </w:r>
          </w:p>
          <w:p w14:paraId="5A185BEB" w14:textId="77777777" w:rsidR="00CD1BC1" w:rsidRDefault="00CD1BC1" w:rsidP="002B1C7D">
            <w:pPr>
              <w:tabs>
                <w:tab w:val="left" w:pos="852"/>
              </w:tabs>
              <w:rPr>
                <w:rFonts w:ascii="Bookman Old Style" w:hAnsi="Bookman Old Style"/>
                <w:sz w:val="24"/>
                <w:szCs w:val="24"/>
              </w:rPr>
            </w:pPr>
          </w:p>
          <w:p w14:paraId="738B3DF4" w14:textId="7E9B07BE" w:rsidR="00CD1BC1" w:rsidRDefault="00E27A3E" w:rsidP="002B1C7D">
            <w:pPr>
              <w:tabs>
                <w:tab w:val="left" w:pos="852"/>
              </w:tabs>
              <w:rPr>
                <w:rFonts w:ascii="Bookman Old Style" w:hAnsi="Bookman Old Style"/>
                <w:sz w:val="24"/>
                <w:szCs w:val="24"/>
              </w:rPr>
            </w:pPr>
            <w:r>
              <w:rPr>
                <w:rFonts w:ascii="Bookman Old Style" w:hAnsi="Bookman Old Style"/>
                <w:sz w:val="24"/>
                <w:szCs w:val="24"/>
              </w:rPr>
              <w:t xml:space="preserve">As a reflection: </w:t>
            </w:r>
            <w:r w:rsidR="00CD1BC1">
              <w:rPr>
                <w:rFonts w:ascii="Bookman Old Style" w:hAnsi="Bookman Old Style"/>
                <w:sz w:val="24"/>
                <w:szCs w:val="24"/>
              </w:rPr>
              <w:t>Teaching to Transgress</w:t>
            </w:r>
            <w:r>
              <w:rPr>
                <w:rFonts w:ascii="Bookman Old Style" w:hAnsi="Bookman Old Style"/>
                <w:sz w:val="24"/>
                <w:szCs w:val="24"/>
              </w:rPr>
              <w:t xml:space="preserve">, </w:t>
            </w:r>
            <w:r w:rsidR="00CD1BC1">
              <w:rPr>
                <w:rFonts w:ascii="Bookman Old Style" w:hAnsi="Bookman Old Style"/>
                <w:sz w:val="24"/>
                <w:szCs w:val="24"/>
              </w:rPr>
              <w:t xml:space="preserve"> Chapters  9 &amp; 12</w:t>
            </w:r>
          </w:p>
          <w:p w14:paraId="72BDFE32" w14:textId="2F29580B" w:rsidR="000F0584" w:rsidRPr="00C20FDB" w:rsidRDefault="000F0584" w:rsidP="002B1C7D">
            <w:pPr>
              <w:tabs>
                <w:tab w:val="left" w:pos="852"/>
              </w:tabs>
              <w:rPr>
                <w:rFonts w:ascii="Bookman Old Style" w:hAnsi="Bookman Old Style"/>
                <w:sz w:val="24"/>
                <w:szCs w:val="24"/>
              </w:rPr>
            </w:pPr>
          </w:p>
        </w:tc>
      </w:tr>
      <w:tr w:rsidR="0046650B" w:rsidRPr="00C20FDB" w14:paraId="654D0E60" w14:textId="77777777" w:rsidTr="000E66A8">
        <w:tc>
          <w:tcPr>
            <w:tcW w:w="1516" w:type="dxa"/>
          </w:tcPr>
          <w:p w14:paraId="57E7F36E" w14:textId="73F88274"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lastRenderedPageBreak/>
              <w:t>12-</w:t>
            </w:r>
            <w:r w:rsidR="00CC376C">
              <w:rPr>
                <w:rFonts w:ascii="Bookman Old Style" w:hAnsi="Bookman Old Style"/>
                <w:sz w:val="24"/>
                <w:szCs w:val="24"/>
              </w:rPr>
              <w:t xml:space="preserve">November </w:t>
            </w:r>
            <w:r w:rsidR="0097485C">
              <w:rPr>
                <w:rFonts w:ascii="Bookman Old Style" w:hAnsi="Bookman Old Style"/>
                <w:sz w:val="24"/>
                <w:szCs w:val="24"/>
              </w:rPr>
              <w:t>8</w:t>
            </w:r>
          </w:p>
        </w:tc>
        <w:tc>
          <w:tcPr>
            <w:tcW w:w="2086" w:type="dxa"/>
          </w:tcPr>
          <w:p w14:paraId="7872B885" w14:textId="77777777" w:rsidR="00EB3572" w:rsidRPr="000E66A8" w:rsidRDefault="00EB3572" w:rsidP="00BD7FB4">
            <w:pPr>
              <w:tabs>
                <w:tab w:val="left" w:pos="852"/>
              </w:tabs>
              <w:rPr>
                <w:rFonts w:ascii="Bookman Old Style" w:hAnsi="Bookman Old Style"/>
                <w:sz w:val="20"/>
                <w:szCs w:val="20"/>
              </w:rPr>
            </w:pPr>
            <w:r w:rsidRPr="000E66A8">
              <w:rPr>
                <w:rFonts w:ascii="Bookman Old Style" w:hAnsi="Bookman Old Style"/>
                <w:sz w:val="20"/>
                <w:szCs w:val="20"/>
              </w:rPr>
              <w:t>Ethics of faculty life, the classroom, academic freedom, and teaching while researching. Teaching SW within non-social work settings</w:t>
            </w:r>
          </w:p>
        </w:tc>
        <w:tc>
          <w:tcPr>
            <w:tcW w:w="8813" w:type="dxa"/>
          </w:tcPr>
          <w:p w14:paraId="428B0E83" w14:textId="1577C0EA" w:rsidR="00796809" w:rsidRPr="00C20FDB" w:rsidRDefault="000E66A8" w:rsidP="00BD7FB4">
            <w:pPr>
              <w:tabs>
                <w:tab w:val="left" w:pos="852"/>
              </w:tabs>
              <w:rPr>
                <w:rFonts w:ascii="Bookman Old Style" w:hAnsi="Bookman Old Style"/>
                <w:sz w:val="24"/>
                <w:szCs w:val="24"/>
              </w:rPr>
            </w:pPr>
            <w:r>
              <w:rPr>
                <w:rFonts w:ascii="Bookman Old Style" w:hAnsi="Bookman Old Style"/>
                <w:sz w:val="24"/>
                <w:szCs w:val="24"/>
              </w:rPr>
              <w:t>1</w:t>
            </w:r>
            <w:r w:rsidR="00796809" w:rsidRPr="00C20FDB">
              <w:rPr>
                <w:rFonts w:ascii="Bookman Old Style" w:hAnsi="Bookman Old Style"/>
                <w:sz w:val="24"/>
                <w:szCs w:val="24"/>
              </w:rPr>
              <w:t xml:space="preserve">. Discussion-balancing teaching and research-what the faculty formula “looks like” at various </w:t>
            </w:r>
            <w:r w:rsidR="00F82B55" w:rsidRPr="00C20FDB">
              <w:rPr>
                <w:rFonts w:ascii="Bookman Old Style" w:hAnsi="Bookman Old Style"/>
                <w:sz w:val="24"/>
                <w:szCs w:val="24"/>
              </w:rPr>
              <w:t>institutions</w:t>
            </w:r>
            <w:r w:rsidR="007A273E">
              <w:rPr>
                <w:rFonts w:ascii="Bookman Old Style" w:hAnsi="Bookman Old Style"/>
                <w:sz w:val="24"/>
                <w:szCs w:val="24"/>
              </w:rPr>
              <w:t xml:space="preserve"> (Jody Leads)</w:t>
            </w:r>
            <w:r w:rsidR="00796809" w:rsidRPr="00C20FDB">
              <w:rPr>
                <w:rFonts w:ascii="Bookman Old Style" w:hAnsi="Bookman Old Style"/>
                <w:sz w:val="24"/>
                <w:szCs w:val="24"/>
              </w:rPr>
              <w:t>;</w:t>
            </w:r>
          </w:p>
          <w:p w14:paraId="34868F13" w14:textId="7E498C82" w:rsidR="00796809" w:rsidRPr="00C20FDB" w:rsidRDefault="000E66A8" w:rsidP="00BD7FB4">
            <w:pPr>
              <w:tabs>
                <w:tab w:val="left" w:pos="852"/>
              </w:tabs>
              <w:rPr>
                <w:rFonts w:ascii="Bookman Old Style" w:hAnsi="Bookman Old Style"/>
                <w:sz w:val="24"/>
                <w:szCs w:val="24"/>
              </w:rPr>
            </w:pPr>
            <w:r>
              <w:rPr>
                <w:rFonts w:ascii="Bookman Old Style" w:hAnsi="Bookman Old Style"/>
                <w:sz w:val="24"/>
                <w:szCs w:val="24"/>
              </w:rPr>
              <w:t>2</w:t>
            </w:r>
            <w:r w:rsidR="00796809" w:rsidRPr="00C20FDB">
              <w:rPr>
                <w:rFonts w:ascii="Bookman Old Style" w:hAnsi="Bookman Old Style"/>
                <w:sz w:val="24"/>
                <w:szCs w:val="24"/>
              </w:rPr>
              <w:t>. Lewis &amp; Sweet, Chapter IV “Developing Authority as a Teacher”;</w:t>
            </w:r>
          </w:p>
          <w:p w14:paraId="401F2085" w14:textId="2F9D5044" w:rsidR="00796809" w:rsidRDefault="000E66A8" w:rsidP="00BD7FB4">
            <w:pPr>
              <w:tabs>
                <w:tab w:val="left" w:pos="852"/>
              </w:tabs>
              <w:rPr>
                <w:rFonts w:ascii="Bookman Old Style" w:hAnsi="Bookman Old Style"/>
                <w:sz w:val="24"/>
                <w:szCs w:val="24"/>
              </w:rPr>
            </w:pPr>
            <w:r>
              <w:rPr>
                <w:rFonts w:ascii="Bookman Old Style" w:hAnsi="Bookman Old Style"/>
                <w:sz w:val="24"/>
                <w:szCs w:val="24"/>
              </w:rPr>
              <w:t>3</w:t>
            </w:r>
            <w:r w:rsidR="00796809" w:rsidRPr="00C20FDB">
              <w:rPr>
                <w:rFonts w:ascii="Bookman Old Style" w:hAnsi="Bookman Old Style"/>
                <w:sz w:val="24"/>
                <w:szCs w:val="24"/>
              </w:rPr>
              <w:t xml:space="preserve">. Svinicki &amp; McKeachie, Chapter 22, Pages 319-328. </w:t>
            </w:r>
          </w:p>
          <w:p w14:paraId="641DC64B" w14:textId="748038B2" w:rsidR="000E66A8" w:rsidRPr="00C20FDB" w:rsidRDefault="000E66A8" w:rsidP="007A273E">
            <w:pPr>
              <w:tabs>
                <w:tab w:val="left" w:pos="852"/>
              </w:tabs>
              <w:rPr>
                <w:rFonts w:ascii="Bookman Old Style" w:hAnsi="Bookman Old Style"/>
                <w:sz w:val="24"/>
                <w:szCs w:val="24"/>
              </w:rPr>
            </w:pPr>
          </w:p>
        </w:tc>
      </w:tr>
      <w:tr w:rsidR="0046650B" w:rsidRPr="00C20FDB" w14:paraId="44E9A16A" w14:textId="77777777" w:rsidTr="000E66A8">
        <w:tc>
          <w:tcPr>
            <w:tcW w:w="1516" w:type="dxa"/>
          </w:tcPr>
          <w:p w14:paraId="582D5EA0" w14:textId="57E5D7CB"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t>13-</w:t>
            </w:r>
            <w:r w:rsidR="00CC376C">
              <w:rPr>
                <w:rFonts w:ascii="Bookman Old Style" w:hAnsi="Bookman Old Style"/>
                <w:sz w:val="24"/>
                <w:szCs w:val="24"/>
              </w:rPr>
              <w:t xml:space="preserve">November </w:t>
            </w:r>
            <w:r w:rsidR="000E66A8">
              <w:rPr>
                <w:rFonts w:ascii="Bookman Old Style" w:hAnsi="Bookman Old Style"/>
                <w:sz w:val="24"/>
                <w:szCs w:val="24"/>
              </w:rPr>
              <w:t>1</w:t>
            </w:r>
            <w:r w:rsidR="0097485C">
              <w:rPr>
                <w:rFonts w:ascii="Bookman Old Style" w:hAnsi="Bookman Old Style"/>
                <w:sz w:val="24"/>
                <w:szCs w:val="24"/>
              </w:rPr>
              <w:t>5</w:t>
            </w:r>
          </w:p>
        </w:tc>
        <w:tc>
          <w:tcPr>
            <w:tcW w:w="2086" w:type="dxa"/>
          </w:tcPr>
          <w:p w14:paraId="5F941397" w14:textId="01FB3D87" w:rsidR="00EB3572" w:rsidRPr="00C20FDB" w:rsidRDefault="00EB3572" w:rsidP="00ED0990">
            <w:pPr>
              <w:tabs>
                <w:tab w:val="left" w:pos="852"/>
              </w:tabs>
              <w:rPr>
                <w:rFonts w:ascii="Bookman Old Style" w:hAnsi="Bookman Old Style"/>
                <w:sz w:val="24"/>
                <w:szCs w:val="24"/>
              </w:rPr>
            </w:pPr>
            <w:r w:rsidRPr="00C20FDB">
              <w:rPr>
                <w:rFonts w:ascii="Bookman Old Style" w:hAnsi="Bookman Old Style"/>
                <w:sz w:val="24"/>
                <w:szCs w:val="24"/>
              </w:rPr>
              <w:t>The apprenticeship process</w:t>
            </w:r>
            <w:r w:rsidR="00ED0990" w:rsidRPr="00C20FDB">
              <w:rPr>
                <w:rFonts w:ascii="Bookman Old Style" w:hAnsi="Bookman Old Style"/>
                <w:sz w:val="24"/>
                <w:szCs w:val="24"/>
              </w:rPr>
              <w:t>, learning through observation</w:t>
            </w:r>
          </w:p>
        </w:tc>
        <w:tc>
          <w:tcPr>
            <w:tcW w:w="8813" w:type="dxa"/>
          </w:tcPr>
          <w:p w14:paraId="190FD96B" w14:textId="0BA008A1" w:rsidR="00BE2D94" w:rsidRDefault="007A273E" w:rsidP="00C20FDB">
            <w:pPr>
              <w:tabs>
                <w:tab w:val="left" w:pos="852"/>
              </w:tabs>
              <w:rPr>
                <w:rFonts w:ascii="Bookman Old Style" w:hAnsi="Bookman Old Style"/>
                <w:sz w:val="24"/>
                <w:szCs w:val="24"/>
              </w:rPr>
            </w:pPr>
            <w:r>
              <w:rPr>
                <w:rFonts w:ascii="Bookman Old Style" w:hAnsi="Bookman Old Style"/>
                <w:sz w:val="24"/>
                <w:szCs w:val="24"/>
              </w:rPr>
              <w:t>1.</w:t>
            </w:r>
            <w:r w:rsidR="00C874F6" w:rsidRPr="00C20FDB">
              <w:rPr>
                <w:rFonts w:ascii="Bookman Old Style" w:hAnsi="Bookman Old Style"/>
                <w:sz w:val="24"/>
                <w:szCs w:val="24"/>
              </w:rPr>
              <w:t xml:space="preserve"> Students present and reflect on apprenticeship process</w:t>
            </w:r>
          </w:p>
          <w:p w14:paraId="4EC05E2C" w14:textId="3B64DA4C" w:rsidR="007A273E" w:rsidRPr="00C20FDB" w:rsidRDefault="00CD1BC1" w:rsidP="004D43DD">
            <w:pPr>
              <w:tabs>
                <w:tab w:val="left" w:pos="852"/>
              </w:tabs>
              <w:rPr>
                <w:rFonts w:ascii="Bookman Old Style" w:hAnsi="Bookman Old Style"/>
                <w:sz w:val="24"/>
                <w:szCs w:val="24"/>
              </w:rPr>
            </w:pPr>
            <w:r>
              <w:rPr>
                <w:rFonts w:ascii="Bookman Old Style" w:hAnsi="Bookman Old Style"/>
                <w:sz w:val="24"/>
                <w:szCs w:val="24"/>
              </w:rPr>
              <w:t xml:space="preserve">2. </w:t>
            </w:r>
            <w:r w:rsidR="00C20FDB">
              <w:rPr>
                <w:rFonts w:ascii="Bookman Old Style" w:hAnsi="Bookman Old Style"/>
                <w:sz w:val="24"/>
                <w:szCs w:val="24"/>
              </w:rPr>
              <w:t>Apprenticeship reflection paper due</w:t>
            </w:r>
            <w:r>
              <w:rPr>
                <w:rFonts w:ascii="Bookman Old Style" w:hAnsi="Bookman Old Style"/>
                <w:sz w:val="24"/>
                <w:szCs w:val="24"/>
              </w:rPr>
              <w:t xml:space="preserve"> for all students</w:t>
            </w:r>
            <w:r w:rsidR="00C20FDB">
              <w:rPr>
                <w:rFonts w:ascii="Bookman Old Style" w:hAnsi="Bookman Old Style"/>
                <w:sz w:val="24"/>
                <w:szCs w:val="24"/>
              </w:rPr>
              <w:t xml:space="preserve"> today.</w:t>
            </w:r>
            <w:bookmarkStart w:id="0" w:name="_GoBack"/>
            <w:bookmarkEnd w:id="0"/>
            <w:r w:rsidR="004D43DD">
              <w:rPr>
                <w:rFonts w:ascii="Bookman Old Style" w:hAnsi="Bookman Old Style"/>
                <w:sz w:val="24"/>
                <w:szCs w:val="24"/>
              </w:rPr>
              <w:t xml:space="preserve"> </w:t>
            </w:r>
            <w:r w:rsidR="007A273E">
              <w:rPr>
                <w:rFonts w:ascii="Bookman Old Style" w:hAnsi="Bookman Old Style"/>
                <w:sz w:val="24"/>
                <w:szCs w:val="24"/>
              </w:rPr>
              <w:t xml:space="preserve">Students to decide on amount of lead time for drafts of teaching statements for review (see below). </w:t>
            </w:r>
          </w:p>
        </w:tc>
      </w:tr>
      <w:tr w:rsidR="0046650B" w:rsidRPr="00C20FDB" w14:paraId="5B6AD631" w14:textId="77777777" w:rsidTr="000E66A8">
        <w:tc>
          <w:tcPr>
            <w:tcW w:w="1516" w:type="dxa"/>
          </w:tcPr>
          <w:p w14:paraId="51E23AC5" w14:textId="7397492E" w:rsidR="00EB3572" w:rsidRPr="00C20FDB" w:rsidRDefault="00CD1BC1" w:rsidP="0097485C">
            <w:pPr>
              <w:tabs>
                <w:tab w:val="left" w:pos="852"/>
              </w:tabs>
              <w:rPr>
                <w:rFonts w:ascii="Bookman Old Style" w:hAnsi="Bookman Old Style"/>
                <w:sz w:val="24"/>
                <w:szCs w:val="24"/>
              </w:rPr>
            </w:pPr>
            <w:r>
              <w:rPr>
                <w:rFonts w:ascii="Bookman Old Style" w:hAnsi="Bookman Old Style"/>
                <w:sz w:val="24"/>
                <w:szCs w:val="24"/>
              </w:rPr>
              <w:t>NO CLASS November 2</w:t>
            </w:r>
            <w:r w:rsidR="0097485C">
              <w:rPr>
                <w:rFonts w:ascii="Bookman Old Style" w:hAnsi="Bookman Old Style"/>
                <w:sz w:val="24"/>
                <w:szCs w:val="24"/>
              </w:rPr>
              <w:t>2</w:t>
            </w:r>
          </w:p>
        </w:tc>
        <w:tc>
          <w:tcPr>
            <w:tcW w:w="2086" w:type="dxa"/>
          </w:tcPr>
          <w:p w14:paraId="6EF57A8B" w14:textId="77777777" w:rsidR="00EB3572" w:rsidRPr="00C20FDB" w:rsidRDefault="00EB3572" w:rsidP="00BD7FB4">
            <w:pPr>
              <w:tabs>
                <w:tab w:val="left" w:pos="852"/>
              </w:tabs>
              <w:rPr>
                <w:rFonts w:ascii="Bookman Old Style" w:hAnsi="Bookman Old Style"/>
                <w:sz w:val="24"/>
                <w:szCs w:val="24"/>
              </w:rPr>
            </w:pPr>
            <w:r w:rsidRPr="00C20FDB">
              <w:rPr>
                <w:rFonts w:ascii="Bookman Old Style" w:hAnsi="Bookman Old Style"/>
                <w:sz w:val="24"/>
                <w:szCs w:val="24"/>
              </w:rPr>
              <w:t>Enjoy your Thanksgiving Break</w:t>
            </w:r>
          </w:p>
        </w:tc>
        <w:tc>
          <w:tcPr>
            <w:tcW w:w="8813" w:type="dxa"/>
          </w:tcPr>
          <w:p w14:paraId="5A6B24AD" w14:textId="77777777" w:rsidR="00EB3572" w:rsidRPr="00C20FDB" w:rsidRDefault="00EB3572" w:rsidP="00BD7FB4">
            <w:pPr>
              <w:tabs>
                <w:tab w:val="left" w:pos="852"/>
              </w:tabs>
              <w:rPr>
                <w:rFonts w:ascii="Bookman Old Style" w:hAnsi="Bookman Old Style"/>
                <w:sz w:val="24"/>
                <w:szCs w:val="24"/>
              </w:rPr>
            </w:pPr>
          </w:p>
        </w:tc>
      </w:tr>
      <w:tr w:rsidR="0046650B" w:rsidRPr="00C20FDB" w14:paraId="60DB2E3E" w14:textId="77777777" w:rsidTr="000E66A8">
        <w:tc>
          <w:tcPr>
            <w:tcW w:w="1516" w:type="dxa"/>
          </w:tcPr>
          <w:p w14:paraId="2CA7EB5F" w14:textId="3B134FC4"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lastRenderedPageBreak/>
              <w:t>1</w:t>
            </w:r>
            <w:r w:rsidR="000E66A8">
              <w:rPr>
                <w:rFonts w:ascii="Bookman Old Style" w:hAnsi="Bookman Old Style"/>
                <w:sz w:val="24"/>
                <w:szCs w:val="24"/>
              </w:rPr>
              <w:t>4</w:t>
            </w:r>
            <w:r w:rsidRPr="00C20FDB">
              <w:rPr>
                <w:rFonts w:ascii="Bookman Old Style" w:hAnsi="Bookman Old Style"/>
                <w:sz w:val="24"/>
                <w:szCs w:val="24"/>
              </w:rPr>
              <w:t>-</w:t>
            </w:r>
            <w:r w:rsidR="00CD1BC1">
              <w:rPr>
                <w:rFonts w:ascii="Bookman Old Style" w:hAnsi="Bookman Old Style"/>
                <w:sz w:val="24"/>
                <w:szCs w:val="24"/>
              </w:rPr>
              <w:t xml:space="preserve">November </w:t>
            </w:r>
            <w:r w:rsidR="0097485C">
              <w:rPr>
                <w:rFonts w:ascii="Bookman Old Style" w:hAnsi="Bookman Old Style"/>
                <w:sz w:val="24"/>
                <w:szCs w:val="24"/>
              </w:rPr>
              <w:t>29</w:t>
            </w:r>
          </w:p>
        </w:tc>
        <w:tc>
          <w:tcPr>
            <w:tcW w:w="2086" w:type="dxa"/>
          </w:tcPr>
          <w:p w14:paraId="40FD5F9F" w14:textId="0BB77BBD" w:rsidR="00EB3572" w:rsidRPr="00C20FDB" w:rsidRDefault="00EB3572" w:rsidP="00D259CC">
            <w:pPr>
              <w:tabs>
                <w:tab w:val="left" w:pos="852"/>
              </w:tabs>
              <w:rPr>
                <w:rFonts w:ascii="Bookman Old Style" w:hAnsi="Bookman Old Style"/>
                <w:sz w:val="24"/>
                <w:szCs w:val="24"/>
              </w:rPr>
            </w:pPr>
            <w:r w:rsidRPr="00C20FDB">
              <w:rPr>
                <w:rFonts w:ascii="Bookman Old Style" w:hAnsi="Bookman Old Style"/>
                <w:sz w:val="24"/>
                <w:szCs w:val="24"/>
              </w:rPr>
              <w:t xml:space="preserve">Wrapping up the semester, identify learning needs from this point forward, assessment and reflection of progress, teaching in social work as a form of practice; </w:t>
            </w:r>
            <w:r w:rsidR="007A273E">
              <w:rPr>
                <w:rFonts w:ascii="Bookman Old Style" w:hAnsi="Bookman Old Style"/>
                <w:sz w:val="24"/>
                <w:szCs w:val="24"/>
              </w:rPr>
              <w:t xml:space="preserve">draft </w:t>
            </w:r>
            <w:r w:rsidRPr="00C20FDB">
              <w:rPr>
                <w:rFonts w:ascii="Bookman Old Style" w:hAnsi="Bookman Old Style"/>
                <w:sz w:val="24"/>
                <w:szCs w:val="24"/>
              </w:rPr>
              <w:t xml:space="preserve">presentation of </w:t>
            </w:r>
            <w:r w:rsidR="00D259CC">
              <w:rPr>
                <w:rFonts w:ascii="Bookman Old Style" w:hAnsi="Bookman Old Style"/>
                <w:sz w:val="24"/>
                <w:szCs w:val="24"/>
              </w:rPr>
              <w:t>teaching statements</w:t>
            </w:r>
            <w:r w:rsidRPr="00C20FDB">
              <w:rPr>
                <w:rFonts w:ascii="Bookman Old Style" w:hAnsi="Bookman Old Style"/>
                <w:sz w:val="24"/>
                <w:szCs w:val="24"/>
              </w:rPr>
              <w:t>.</w:t>
            </w:r>
          </w:p>
        </w:tc>
        <w:tc>
          <w:tcPr>
            <w:tcW w:w="8813" w:type="dxa"/>
          </w:tcPr>
          <w:p w14:paraId="51CE8757" w14:textId="5FE043FF" w:rsidR="00BE2D94" w:rsidRPr="00C20FDB" w:rsidRDefault="00D259CC" w:rsidP="00BE2D94">
            <w:pPr>
              <w:tabs>
                <w:tab w:val="left" w:pos="852"/>
              </w:tabs>
              <w:rPr>
                <w:rFonts w:ascii="Bookman Old Style" w:hAnsi="Bookman Old Style"/>
                <w:sz w:val="24"/>
                <w:szCs w:val="24"/>
              </w:rPr>
            </w:pPr>
            <w:r>
              <w:rPr>
                <w:rFonts w:ascii="Bookman Old Style" w:hAnsi="Bookman Old Style"/>
                <w:sz w:val="24"/>
                <w:szCs w:val="24"/>
              </w:rPr>
              <w:t>1</w:t>
            </w:r>
            <w:r w:rsidR="00BE2D94">
              <w:rPr>
                <w:rFonts w:ascii="Bookman Old Style" w:hAnsi="Bookman Old Style"/>
                <w:sz w:val="24"/>
                <w:szCs w:val="24"/>
              </w:rPr>
              <w:t xml:space="preserve">. </w:t>
            </w:r>
            <w:r w:rsidR="00BE2D94" w:rsidRPr="00C20FDB">
              <w:rPr>
                <w:rFonts w:ascii="Bookman Old Style" w:hAnsi="Bookman Old Style"/>
                <w:sz w:val="24"/>
                <w:szCs w:val="24"/>
              </w:rPr>
              <w:t>Become familiar with these websites for class today:</w:t>
            </w:r>
          </w:p>
          <w:p w14:paraId="7B2AE5C0" w14:textId="77777777" w:rsidR="00BE2D94" w:rsidRPr="00C20FDB" w:rsidRDefault="00BE2D94" w:rsidP="00BE2D94">
            <w:pPr>
              <w:pStyle w:val="ListParagraph"/>
              <w:numPr>
                <w:ilvl w:val="0"/>
                <w:numId w:val="1"/>
              </w:numPr>
              <w:tabs>
                <w:tab w:val="left" w:pos="852"/>
              </w:tabs>
              <w:rPr>
                <w:rFonts w:ascii="Bookman Old Style" w:hAnsi="Bookman Old Style"/>
                <w:sz w:val="24"/>
                <w:szCs w:val="24"/>
              </w:rPr>
            </w:pPr>
            <w:r w:rsidRPr="00C20FDB">
              <w:rPr>
                <w:rFonts w:ascii="Bookman Old Style" w:hAnsi="Bookman Old Style"/>
                <w:sz w:val="24"/>
                <w:szCs w:val="24"/>
              </w:rPr>
              <w:t>The Chronicle of Higher Education</w:t>
            </w:r>
          </w:p>
          <w:p w14:paraId="37BCEC17" w14:textId="77777777" w:rsidR="00BE2D94" w:rsidRPr="00C20FDB" w:rsidRDefault="00BE2D94" w:rsidP="00BE2D94">
            <w:pPr>
              <w:pStyle w:val="ListParagraph"/>
              <w:numPr>
                <w:ilvl w:val="0"/>
                <w:numId w:val="1"/>
              </w:numPr>
              <w:tabs>
                <w:tab w:val="left" w:pos="852"/>
              </w:tabs>
              <w:rPr>
                <w:rFonts w:ascii="Bookman Old Style" w:hAnsi="Bookman Old Style"/>
                <w:sz w:val="24"/>
                <w:szCs w:val="24"/>
              </w:rPr>
            </w:pPr>
            <w:r w:rsidRPr="00C20FDB">
              <w:rPr>
                <w:rFonts w:ascii="Bookman Old Style" w:hAnsi="Bookman Old Style"/>
                <w:sz w:val="24"/>
                <w:szCs w:val="24"/>
              </w:rPr>
              <w:t>Change: The Magazine of Higher Learning</w:t>
            </w:r>
          </w:p>
          <w:p w14:paraId="65B9F336" w14:textId="77777777" w:rsidR="00BE2D94" w:rsidRPr="00C20FDB" w:rsidRDefault="00BE2D94" w:rsidP="00BE2D94">
            <w:pPr>
              <w:pStyle w:val="ListParagraph"/>
              <w:numPr>
                <w:ilvl w:val="0"/>
                <w:numId w:val="1"/>
              </w:numPr>
              <w:tabs>
                <w:tab w:val="left" w:pos="852"/>
              </w:tabs>
              <w:rPr>
                <w:rFonts w:ascii="Bookman Old Style" w:hAnsi="Bookman Old Style"/>
                <w:sz w:val="24"/>
                <w:szCs w:val="24"/>
              </w:rPr>
            </w:pPr>
            <w:r w:rsidRPr="00C20FDB">
              <w:rPr>
                <w:rFonts w:ascii="Bookman Old Style" w:hAnsi="Bookman Old Style"/>
                <w:sz w:val="24"/>
                <w:szCs w:val="24"/>
              </w:rPr>
              <w:t>Faculty Focus</w:t>
            </w:r>
          </w:p>
          <w:p w14:paraId="29B45C0D" w14:textId="77777777" w:rsidR="00BE2D94" w:rsidRPr="00C20FDB" w:rsidRDefault="00BE2D94" w:rsidP="00BE2D94">
            <w:pPr>
              <w:pStyle w:val="ListParagraph"/>
              <w:numPr>
                <w:ilvl w:val="0"/>
                <w:numId w:val="1"/>
              </w:numPr>
              <w:tabs>
                <w:tab w:val="left" w:pos="852"/>
              </w:tabs>
              <w:rPr>
                <w:rFonts w:ascii="Bookman Old Style" w:hAnsi="Bookman Old Style"/>
                <w:sz w:val="24"/>
                <w:szCs w:val="24"/>
              </w:rPr>
            </w:pPr>
            <w:r w:rsidRPr="00C20FDB">
              <w:rPr>
                <w:rFonts w:ascii="Bookman Old Style" w:hAnsi="Bookman Old Style"/>
                <w:sz w:val="24"/>
                <w:szCs w:val="24"/>
              </w:rPr>
              <w:t>Council on Social Work Education</w:t>
            </w:r>
          </w:p>
          <w:p w14:paraId="073C14C0" w14:textId="77777777" w:rsidR="00BE2D94" w:rsidRPr="00C20FDB" w:rsidRDefault="00BE2D94" w:rsidP="00BE2D94">
            <w:pPr>
              <w:pStyle w:val="ListParagraph"/>
              <w:numPr>
                <w:ilvl w:val="0"/>
                <w:numId w:val="1"/>
              </w:numPr>
              <w:tabs>
                <w:tab w:val="left" w:pos="852"/>
              </w:tabs>
              <w:rPr>
                <w:rFonts w:ascii="Bookman Old Style" w:hAnsi="Bookman Old Style"/>
                <w:sz w:val="24"/>
                <w:szCs w:val="24"/>
              </w:rPr>
            </w:pPr>
            <w:r w:rsidRPr="00C20FDB">
              <w:rPr>
                <w:rFonts w:ascii="Bookman Old Style" w:hAnsi="Bookman Old Style"/>
                <w:sz w:val="24"/>
                <w:szCs w:val="24"/>
              </w:rPr>
              <w:t>Association of American Colleges and Universities</w:t>
            </w:r>
          </w:p>
          <w:p w14:paraId="399D7FC1" w14:textId="77777777" w:rsidR="00BE2D94" w:rsidRDefault="00BE2D94" w:rsidP="00BD7FB4">
            <w:pPr>
              <w:tabs>
                <w:tab w:val="left" w:pos="852"/>
              </w:tabs>
              <w:rPr>
                <w:rFonts w:ascii="Bookman Old Style" w:hAnsi="Bookman Old Style"/>
                <w:sz w:val="24"/>
                <w:szCs w:val="24"/>
              </w:rPr>
            </w:pPr>
          </w:p>
          <w:p w14:paraId="534A34DF" w14:textId="150CC998" w:rsidR="00D259CC" w:rsidRPr="00C20FDB" w:rsidRDefault="00D259CC" w:rsidP="007A273E">
            <w:pPr>
              <w:tabs>
                <w:tab w:val="left" w:pos="852"/>
              </w:tabs>
              <w:rPr>
                <w:rFonts w:ascii="Bookman Old Style" w:hAnsi="Bookman Old Style"/>
                <w:sz w:val="24"/>
                <w:szCs w:val="24"/>
              </w:rPr>
            </w:pPr>
            <w:r>
              <w:rPr>
                <w:rFonts w:ascii="Bookman Old Style" w:hAnsi="Bookman Old Style"/>
                <w:sz w:val="24"/>
                <w:szCs w:val="24"/>
              </w:rPr>
              <w:t xml:space="preserve">2. </w:t>
            </w:r>
            <w:r w:rsidR="007A273E">
              <w:rPr>
                <w:rFonts w:ascii="Bookman Old Style" w:hAnsi="Bookman Old Style"/>
                <w:sz w:val="24"/>
                <w:szCs w:val="24"/>
              </w:rPr>
              <w:t>Drafts of teaching statements reviewed in class today</w:t>
            </w:r>
          </w:p>
        </w:tc>
      </w:tr>
      <w:tr w:rsidR="0046650B" w:rsidRPr="00C20FDB" w14:paraId="362CF13E" w14:textId="77777777" w:rsidTr="000E66A8">
        <w:tc>
          <w:tcPr>
            <w:tcW w:w="1516" w:type="dxa"/>
          </w:tcPr>
          <w:p w14:paraId="5389FB8E" w14:textId="523A74F6" w:rsidR="00EB3572" w:rsidRPr="00C20FDB" w:rsidRDefault="00EB3572" w:rsidP="0097485C">
            <w:pPr>
              <w:tabs>
                <w:tab w:val="left" w:pos="852"/>
              </w:tabs>
              <w:rPr>
                <w:rFonts w:ascii="Bookman Old Style" w:hAnsi="Bookman Old Style"/>
                <w:sz w:val="24"/>
                <w:szCs w:val="24"/>
              </w:rPr>
            </w:pPr>
            <w:r w:rsidRPr="00C20FDB">
              <w:rPr>
                <w:rFonts w:ascii="Bookman Old Style" w:hAnsi="Bookman Old Style"/>
                <w:sz w:val="24"/>
                <w:szCs w:val="24"/>
              </w:rPr>
              <w:t>1</w:t>
            </w:r>
            <w:r w:rsidR="000E66A8">
              <w:rPr>
                <w:rFonts w:ascii="Bookman Old Style" w:hAnsi="Bookman Old Style"/>
                <w:sz w:val="24"/>
                <w:szCs w:val="24"/>
              </w:rPr>
              <w:t>5</w:t>
            </w:r>
            <w:r w:rsidRPr="00C20FDB">
              <w:rPr>
                <w:rFonts w:ascii="Bookman Old Style" w:hAnsi="Bookman Old Style"/>
                <w:sz w:val="24"/>
                <w:szCs w:val="24"/>
              </w:rPr>
              <w:t xml:space="preserve">-December </w:t>
            </w:r>
            <w:r w:rsidR="0097485C">
              <w:rPr>
                <w:rFonts w:ascii="Bookman Old Style" w:hAnsi="Bookman Old Style"/>
                <w:sz w:val="24"/>
                <w:szCs w:val="24"/>
              </w:rPr>
              <w:t>6</w:t>
            </w:r>
          </w:p>
        </w:tc>
        <w:tc>
          <w:tcPr>
            <w:tcW w:w="2086" w:type="dxa"/>
          </w:tcPr>
          <w:p w14:paraId="6F845A2A" w14:textId="485F90C2" w:rsidR="00EB3572" w:rsidRPr="0097485C" w:rsidRDefault="00EB3572" w:rsidP="00D259CC">
            <w:pPr>
              <w:tabs>
                <w:tab w:val="left" w:pos="852"/>
              </w:tabs>
              <w:rPr>
                <w:rFonts w:ascii="Bookman Old Style" w:hAnsi="Bookman Old Style"/>
                <w:b/>
                <w:sz w:val="20"/>
                <w:szCs w:val="20"/>
              </w:rPr>
            </w:pPr>
            <w:r w:rsidRPr="0097485C">
              <w:rPr>
                <w:rFonts w:ascii="Bookman Old Style" w:hAnsi="Bookman Old Style"/>
                <w:sz w:val="20"/>
                <w:szCs w:val="20"/>
              </w:rPr>
              <w:t xml:space="preserve">Ending with the end in mind, closure, presentation of </w:t>
            </w:r>
            <w:r w:rsidR="00D259CC" w:rsidRPr="0097485C">
              <w:rPr>
                <w:rFonts w:ascii="Bookman Old Style" w:hAnsi="Bookman Old Style"/>
                <w:sz w:val="20"/>
                <w:szCs w:val="20"/>
              </w:rPr>
              <w:t>any</w:t>
            </w:r>
            <w:r w:rsidRPr="0097485C">
              <w:rPr>
                <w:rFonts w:ascii="Bookman Old Style" w:hAnsi="Bookman Old Style"/>
                <w:sz w:val="20"/>
                <w:szCs w:val="20"/>
              </w:rPr>
              <w:t xml:space="preserve"> portfolios, </w:t>
            </w:r>
            <w:r w:rsidR="00D259CC" w:rsidRPr="0097485C">
              <w:rPr>
                <w:rFonts w:ascii="Bookman Old Style" w:hAnsi="Bookman Old Style"/>
                <w:sz w:val="20"/>
                <w:szCs w:val="20"/>
              </w:rPr>
              <w:t xml:space="preserve">or </w:t>
            </w:r>
            <w:r w:rsidRPr="0097485C">
              <w:rPr>
                <w:rFonts w:ascii="Bookman Old Style" w:hAnsi="Bookman Old Style"/>
                <w:sz w:val="20"/>
                <w:szCs w:val="20"/>
              </w:rPr>
              <w:t>syllabus comparison</w:t>
            </w:r>
            <w:r w:rsidR="00D259CC" w:rsidRPr="0097485C">
              <w:rPr>
                <w:rFonts w:ascii="Bookman Old Style" w:hAnsi="Bookman Old Style"/>
                <w:sz w:val="20"/>
                <w:szCs w:val="20"/>
              </w:rPr>
              <w:t>, teaching statements</w:t>
            </w:r>
            <w:r w:rsidRPr="0097485C">
              <w:rPr>
                <w:rFonts w:ascii="Bookman Old Style" w:hAnsi="Bookman Old Style"/>
                <w:sz w:val="20"/>
                <w:szCs w:val="20"/>
              </w:rPr>
              <w:t>.</w:t>
            </w:r>
            <w:r w:rsidRPr="0097485C">
              <w:rPr>
                <w:rFonts w:ascii="Bookman Old Style" w:hAnsi="Bookman Old Style"/>
                <w:b/>
                <w:sz w:val="20"/>
                <w:szCs w:val="20"/>
              </w:rPr>
              <w:t xml:space="preserve"> </w:t>
            </w:r>
          </w:p>
        </w:tc>
        <w:tc>
          <w:tcPr>
            <w:tcW w:w="8813" w:type="dxa"/>
          </w:tcPr>
          <w:p w14:paraId="4383E675" w14:textId="7EC2A16B" w:rsidR="00EB3572" w:rsidRPr="00C20FDB" w:rsidRDefault="00D259CC" w:rsidP="00BD7FB4">
            <w:pPr>
              <w:tabs>
                <w:tab w:val="left" w:pos="852"/>
              </w:tabs>
              <w:rPr>
                <w:rFonts w:ascii="Bookman Old Style" w:hAnsi="Bookman Old Style"/>
                <w:sz w:val="24"/>
                <w:szCs w:val="24"/>
              </w:rPr>
            </w:pPr>
            <w:r>
              <w:rPr>
                <w:rFonts w:ascii="Bookman Old Style" w:hAnsi="Bookman Old Style"/>
                <w:sz w:val="24"/>
                <w:szCs w:val="24"/>
              </w:rPr>
              <w:t>Presentation of teaching statements</w:t>
            </w:r>
            <w:r w:rsidR="007A273E">
              <w:rPr>
                <w:rFonts w:ascii="Bookman Old Style" w:hAnsi="Bookman Old Style"/>
                <w:sz w:val="24"/>
                <w:szCs w:val="24"/>
              </w:rPr>
              <w:t>, reflective exercises</w:t>
            </w:r>
            <w:r w:rsidR="00C20FDB">
              <w:rPr>
                <w:rFonts w:ascii="Bookman Old Style" w:hAnsi="Bookman Old Style"/>
                <w:sz w:val="24"/>
                <w:szCs w:val="24"/>
              </w:rPr>
              <w:t xml:space="preserve">. </w:t>
            </w:r>
          </w:p>
        </w:tc>
      </w:tr>
    </w:tbl>
    <w:p w14:paraId="752FB016" w14:textId="77777777" w:rsidR="007A1848" w:rsidRDefault="007A1848">
      <w:pPr>
        <w:rPr>
          <w:rFonts w:ascii="Bookman Old Style" w:hAnsi="Bookman Old Style"/>
          <w:sz w:val="24"/>
          <w:szCs w:val="24"/>
        </w:rPr>
      </w:pPr>
    </w:p>
    <w:p w14:paraId="12F5D131" w14:textId="77777777" w:rsidR="009F3141" w:rsidRPr="00C20FDB" w:rsidRDefault="009F3141">
      <w:pPr>
        <w:rPr>
          <w:rFonts w:ascii="Bookman Old Style" w:hAnsi="Bookman Old Style"/>
          <w:sz w:val="24"/>
          <w:szCs w:val="24"/>
        </w:rPr>
      </w:pPr>
    </w:p>
    <w:sectPr w:rsidR="009F3141" w:rsidRPr="00C20FDB" w:rsidSect="00EB3572">
      <w:head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41C2" w14:textId="77777777" w:rsidR="000B6715" w:rsidRDefault="000B6715" w:rsidP="001E4396">
      <w:pPr>
        <w:spacing w:after="0" w:line="240" w:lineRule="auto"/>
      </w:pPr>
      <w:r>
        <w:separator/>
      </w:r>
    </w:p>
  </w:endnote>
  <w:endnote w:type="continuationSeparator" w:id="0">
    <w:p w14:paraId="07B608E7" w14:textId="77777777" w:rsidR="000B6715" w:rsidRDefault="000B6715" w:rsidP="001E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B544C" w14:textId="77777777" w:rsidR="000B6715" w:rsidRDefault="000B6715" w:rsidP="001E4396">
      <w:pPr>
        <w:spacing w:after="0" w:line="240" w:lineRule="auto"/>
      </w:pPr>
      <w:r>
        <w:separator/>
      </w:r>
    </w:p>
  </w:footnote>
  <w:footnote w:type="continuationSeparator" w:id="0">
    <w:p w14:paraId="2747FBD6" w14:textId="77777777" w:rsidR="000B6715" w:rsidRDefault="000B6715" w:rsidP="001E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973958"/>
      <w:docPartObj>
        <w:docPartGallery w:val="Page Numbers (Top of Page)"/>
        <w:docPartUnique/>
      </w:docPartObj>
    </w:sdtPr>
    <w:sdtEndPr>
      <w:rPr>
        <w:noProof/>
      </w:rPr>
    </w:sdtEndPr>
    <w:sdtContent>
      <w:p w14:paraId="7594DB99" w14:textId="667119BC" w:rsidR="001E4396" w:rsidRDefault="001E4396">
        <w:pPr>
          <w:pStyle w:val="Header"/>
          <w:jc w:val="right"/>
        </w:pPr>
        <w:r>
          <w:fldChar w:fldCharType="begin"/>
        </w:r>
        <w:r>
          <w:instrText xml:space="preserve"> PAGE   \* MERGEFORMAT </w:instrText>
        </w:r>
        <w:r>
          <w:fldChar w:fldCharType="separate"/>
        </w:r>
        <w:r w:rsidR="008F7E11">
          <w:rPr>
            <w:noProof/>
          </w:rPr>
          <w:t>8</w:t>
        </w:r>
        <w:r>
          <w:rPr>
            <w:noProof/>
          </w:rPr>
          <w:fldChar w:fldCharType="end"/>
        </w:r>
      </w:p>
    </w:sdtContent>
  </w:sdt>
  <w:p w14:paraId="172E4B33" w14:textId="77777777" w:rsidR="001E4396" w:rsidRDefault="001E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8E9"/>
    <w:multiLevelType w:val="hybridMultilevel"/>
    <w:tmpl w:val="0534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72"/>
    <w:rsid w:val="000036B2"/>
    <w:rsid w:val="00025365"/>
    <w:rsid w:val="00042315"/>
    <w:rsid w:val="00055F01"/>
    <w:rsid w:val="000B6715"/>
    <w:rsid w:val="000E66A8"/>
    <w:rsid w:val="000F0584"/>
    <w:rsid w:val="00113B36"/>
    <w:rsid w:val="00121C98"/>
    <w:rsid w:val="001603D0"/>
    <w:rsid w:val="001E4396"/>
    <w:rsid w:val="002100FB"/>
    <w:rsid w:val="00235A64"/>
    <w:rsid w:val="002B1C7D"/>
    <w:rsid w:val="002B78C6"/>
    <w:rsid w:val="0036546C"/>
    <w:rsid w:val="003B030D"/>
    <w:rsid w:val="003F3327"/>
    <w:rsid w:val="0041507B"/>
    <w:rsid w:val="004379C1"/>
    <w:rsid w:val="0046650B"/>
    <w:rsid w:val="004831FE"/>
    <w:rsid w:val="00491E20"/>
    <w:rsid w:val="004D0394"/>
    <w:rsid w:val="004D2415"/>
    <w:rsid w:val="004D43DD"/>
    <w:rsid w:val="004D44C5"/>
    <w:rsid w:val="004E5A3C"/>
    <w:rsid w:val="004E5B32"/>
    <w:rsid w:val="004E72CA"/>
    <w:rsid w:val="0056130E"/>
    <w:rsid w:val="00575E5D"/>
    <w:rsid w:val="005D0F6C"/>
    <w:rsid w:val="00617959"/>
    <w:rsid w:val="006742B5"/>
    <w:rsid w:val="00693984"/>
    <w:rsid w:val="006B14F1"/>
    <w:rsid w:val="006C41C9"/>
    <w:rsid w:val="006F512F"/>
    <w:rsid w:val="00744D13"/>
    <w:rsid w:val="00764685"/>
    <w:rsid w:val="007952CD"/>
    <w:rsid w:val="00796809"/>
    <w:rsid w:val="007A1848"/>
    <w:rsid w:val="007A273E"/>
    <w:rsid w:val="007D5639"/>
    <w:rsid w:val="007F48AD"/>
    <w:rsid w:val="008927E1"/>
    <w:rsid w:val="008A5C72"/>
    <w:rsid w:val="008C6B7C"/>
    <w:rsid w:val="008D71B5"/>
    <w:rsid w:val="008F7E11"/>
    <w:rsid w:val="00913FBE"/>
    <w:rsid w:val="009242F0"/>
    <w:rsid w:val="009442F5"/>
    <w:rsid w:val="0097485C"/>
    <w:rsid w:val="009F3141"/>
    <w:rsid w:val="00A0035B"/>
    <w:rsid w:val="00A20609"/>
    <w:rsid w:val="00AA4011"/>
    <w:rsid w:val="00AC3942"/>
    <w:rsid w:val="00AD37EE"/>
    <w:rsid w:val="00AE2C46"/>
    <w:rsid w:val="00AE39DB"/>
    <w:rsid w:val="00B207BF"/>
    <w:rsid w:val="00B37783"/>
    <w:rsid w:val="00B97C6C"/>
    <w:rsid w:val="00BA5D93"/>
    <w:rsid w:val="00BE2D94"/>
    <w:rsid w:val="00BF761A"/>
    <w:rsid w:val="00C13873"/>
    <w:rsid w:val="00C20FDB"/>
    <w:rsid w:val="00C874F6"/>
    <w:rsid w:val="00CC376C"/>
    <w:rsid w:val="00CD1BC1"/>
    <w:rsid w:val="00D259CC"/>
    <w:rsid w:val="00D30895"/>
    <w:rsid w:val="00D9107A"/>
    <w:rsid w:val="00E27A3E"/>
    <w:rsid w:val="00EB3572"/>
    <w:rsid w:val="00EC290D"/>
    <w:rsid w:val="00ED0990"/>
    <w:rsid w:val="00ED6A1E"/>
    <w:rsid w:val="00EF1046"/>
    <w:rsid w:val="00EF1DF7"/>
    <w:rsid w:val="00F02291"/>
    <w:rsid w:val="00F07690"/>
    <w:rsid w:val="00F82B55"/>
    <w:rsid w:val="00FB37A3"/>
    <w:rsid w:val="00FD68EA"/>
    <w:rsid w:val="00FE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8C85"/>
  <w15:chartTrackingRefBased/>
  <w15:docId w15:val="{3C25650A-6EF8-4D04-9BE5-44D4948F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572"/>
    <w:rPr>
      <w:color w:val="0563C1" w:themeColor="hyperlink"/>
      <w:u w:val="single"/>
    </w:rPr>
  </w:style>
  <w:style w:type="table" w:styleId="TableGrid">
    <w:name w:val="Table Grid"/>
    <w:basedOn w:val="TableNormal"/>
    <w:uiPriority w:val="39"/>
    <w:rsid w:val="00EB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46C"/>
    <w:rPr>
      <w:sz w:val="16"/>
      <w:szCs w:val="16"/>
    </w:rPr>
  </w:style>
  <w:style w:type="paragraph" w:styleId="CommentText">
    <w:name w:val="annotation text"/>
    <w:basedOn w:val="Normal"/>
    <w:link w:val="CommentTextChar"/>
    <w:uiPriority w:val="99"/>
    <w:semiHidden/>
    <w:unhideWhenUsed/>
    <w:rsid w:val="0036546C"/>
    <w:pPr>
      <w:spacing w:line="240" w:lineRule="auto"/>
    </w:pPr>
    <w:rPr>
      <w:sz w:val="20"/>
      <w:szCs w:val="20"/>
    </w:rPr>
  </w:style>
  <w:style w:type="character" w:customStyle="1" w:styleId="CommentTextChar">
    <w:name w:val="Comment Text Char"/>
    <w:basedOn w:val="DefaultParagraphFont"/>
    <w:link w:val="CommentText"/>
    <w:uiPriority w:val="99"/>
    <w:semiHidden/>
    <w:rsid w:val="0036546C"/>
    <w:rPr>
      <w:sz w:val="20"/>
      <w:szCs w:val="20"/>
    </w:rPr>
  </w:style>
  <w:style w:type="paragraph" w:styleId="CommentSubject">
    <w:name w:val="annotation subject"/>
    <w:basedOn w:val="CommentText"/>
    <w:next w:val="CommentText"/>
    <w:link w:val="CommentSubjectChar"/>
    <w:uiPriority w:val="99"/>
    <w:semiHidden/>
    <w:unhideWhenUsed/>
    <w:rsid w:val="0036546C"/>
    <w:rPr>
      <w:b/>
      <w:bCs/>
    </w:rPr>
  </w:style>
  <w:style w:type="character" w:customStyle="1" w:styleId="CommentSubjectChar">
    <w:name w:val="Comment Subject Char"/>
    <w:basedOn w:val="CommentTextChar"/>
    <w:link w:val="CommentSubject"/>
    <w:uiPriority w:val="99"/>
    <w:semiHidden/>
    <w:rsid w:val="0036546C"/>
    <w:rPr>
      <w:b/>
      <w:bCs/>
      <w:sz w:val="20"/>
      <w:szCs w:val="20"/>
    </w:rPr>
  </w:style>
  <w:style w:type="paragraph" w:styleId="BalloonText">
    <w:name w:val="Balloon Text"/>
    <w:basedOn w:val="Normal"/>
    <w:link w:val="BalloonTextChar"/>
    <w:uiPriority w:val="99"/>
    <w:semiHidden/>
    <w:unhideWhenUsed/>
    <w:rsid w:val="0036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6C"/>
    <w:rPr>
      <w:rFonts w:ascii="Segoe UI" w:hAnsi="Segoe UI" w:cs="Segoe UI"/>
      <w:sz w:val="18"/>
      <w:szCs w:val="18"/>
    </w:rPr>
  </w:style>
  <w:style w:type="paragraph" w:styleId="ListParagraph">
    <w:name w:val="List Paragraph"/>
    <w:basedOn w:val="Normal"/>
    <w:uiPriority w:val="34"/>
    <w:qFormat/>
    <w:rsid w:val="00B97C6C"/>
    <w:pPr>
      <w:ind w:left="720"/>
      <w:contextualSpacing/>
    </w:pPr>
  </w:style>
  <w:style w:type="paragraph" w:styleId="Header">
    <w:name w:val="header"/>
    <w:basedOn w:val="Normal"/>
    <w:link w:val="HeaderChar"/>
    <w:uiPriority w:val="99"/>
    <w:unhideWhenUsed/>
    <w:rsid w:val="001E4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396"/>
  </w:style>
  <w:style w:type="paragraph" w:styleId="Footer">
    <w:name w:val="footer"/>
    <w:basedOn w:val="Normal"/>
    <w:link w:val="FooterChar"/>
    <w:uiPriority w:val="99"/>
    <w:unhideWhenUsed/>
    <w:rsid w:val="001E4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innovate.utexas.edu/services/gsd" TargetMode="External"/><Relationship Id="rId13" Type="http://schemas.openxmlformats.org/officeDocument/2006/relationships/hyperlink" Target="http://ctl.utexas.edu/teaching/course-design" TargetMode="External"/><Relationship Id="rId18" Type="http://schemas.openxmlformats.org/officeDocument/2006/relationships/hyperlink" Target="https://teachingcenter.wustl.edu/resources/digital-pedagog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n0IiI8HrxpE" TargetMode="External"/><Relationship Id="rId12" Type="http://schemas.openxmlformats.org/officeDocument/2006/relationships/hyperlink" Target="http://www.qotfc.edu.au/resource/index.html?page=65375&amp;pid=65340" TargetMode="External"/><Relationship Id="rId17" Type="http://schemas.openxmlformats.org/officeDocument/2006/relationships/hyperlink" Target="http://ctl.utexas.edu/teaching/technology-enhanced-learning/teaching-with-tech" TargetMode="External"/><Relationship Id="rId2" Type="http://schemas.openxmlformats.org/officeDocument/2006/relationships/styles" Target="styles.xml"/><Relationship Id="rId16" Type="http://schemas.openxmlformats.org/officeDocument/2006/relationships/hyperlink" Target="https://www.aacu.org/publications-research/periodicals/Peer%20Review" TargetMode="External"/><Relationship Id="rId20" Type="http://schemas.openxmlformats.org/officeDocument/2006/relationships/hyperlink" Target="https://teachingcenter.wustl.edu/resources/inclusive-teaching-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ingcenter.wustl.edu/programs/graduate-students-postdocs/applying-for-academic-positions/writing-a-teaching-philosophy-statement/" TargetMode="External"/><Relationship Id="rId5" Type="http://schemas.openxmlformats.org/officeDocument/2006/relationships/footnotes" Target="footnotes.xml"/><Relationship Id="rId15" Type="http://schemas.openxmlformats.org/officeDocument/2006/relationships/hyperlink" Target="https://teachingcenter.wustl.edu/resources/refining-teaching-methods/" TargetMode="External"/><Relationship Id="rId23" Type="http://schemas.openxmlformats.org/officeDocument/2006/relationships/theme" Target="theme/theme1.xml"/><Relationship Id="rId10" Type="http://schemas.openxmlformats.org/officeDocument/2006/relationships/hyperlink" Target="http://ctl.utexas.edu/teaching/learning" TargetMode="External"/><Relationship Id="rId19" Type="http://schemas.openxmlformats.org/officeDocument/2006/relationships/hyperlink" Target="https://teachingcenter.wustl.edu/programs/graduate-students-postdocs/applying-for-academic-positions/creating-a-teaching-portfolio/" TargetMode="External"/><Relationship Id="rId4" Type="http://schemas.openxmlformats.org/officeDocument/2006/relationships/webSettings" Target="webSettings.xml"/><Relationship Id="rId9" Type="http://schemas.openxmlformats.org/officeDocument/2006/relationships/hyperlink" Target="http://www.cswe.org/Accreditation/EPASImplementation.aspx" TargetMode="External"/><Relationship Id="rId14" Type="http://schemas.openxmlformats.org/officeDocument/2006/relationships/hyperlink" Target="https://teachingcenter.wustl.edu/resources/getting-star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KU - School of Social Welfare</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jbrook</dc:creator>
  <cp:keywords/>
  <dc:description/>
  <cp:lastModifiedBy>Beuoy, Aaron Michael</cp:lastModifiedBy>
  <cp:revision>4</cp:revision>
  <cp:lastPrinted>2017-08-22T14:40:00Z</cp:lastPrinted>
  <dcterms:created xsi:type="dcterms:W3CDTF">2017-08-22T14:14:00Z</dcterms:created>
  <dcterms:modified xsi:type="dcterms:W3CDTF">2022-09-15T14:24:00Z</dcterms:modified>
</cp:coreProperties>
</file>