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8A36B" w14:textId="785AF231" w:rsidR="00E275EB" w:rsidRDefault="00E275EB" w:rsidP="00E275EB">
      <w:pPr>
        <w:pStyle w:val="IUSEHead1"/>
        <w:spacing w:before="0"/>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 Department Guide for Documenting Teaching</w:t>
      </w:r>
      <w:r w:rsidRPr="00233786">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for Annual Review</w:t>
      </w:r>
    </w:p>
    <w:p w14:paraId="44A1FA3E" w14:textId="477F86D9" w:rsidR="00E275EB" w:rsidRPr="00233786" w:rsidRDefault="00E275EB" w:rsidP="00E275EB">
      <w:pPr>
        <w:pStyle w:val="IUSEHead1"/>
        <w:spacing w:before="0"/>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Using </w:t>
      </w:r>
      <w:r w:rsidR="001944BD">
        <w:rPr>
          <w:rFonts w:asciiTheme="minorHAnsi" w:hAnsiTheme="minorHAnsi" w:cstheme="minorHAnsi"/>
          <w:b/>
          <w:color w:val="000000" w:themeColor="text1"/>
          <w:sz w:val="28"/>
          <w:szCs w:val="28"/>
        </w:rPr>
        <w:t>CTE@</w:t>
      </w:r>
      <w:r w:rsidRPr="00233786">
        <w:rPr>
          <w:rFonts w:asciiTheme="minorHAnsi" w:hAnsiTheme="minorHAnsi" w:cstheme="minorHAnsi"/>
          <w:b/>
          <w:color w:val="000000" w:themeColor="text1"/>
          <w:sz w:val="28"/>
          <w:szCs w:val="28"/>
        </w:rPr>
        <w:t>KU</w:t>
      </w:r>
      <w:r>
        <w:rPr>
          <w:rFonts w:asciiTheme="minorHAnsi" w:hAnsiTheme="minorHAnsi" w:cstheme="minorHAnsi"/>
          <w:b/>
          <w:color w:val="000000" w:themeColor="text1"/>
          <w:sz w:val="28"/>
          <w:szCs w:val="28"/>
        </w:rPr>
        <w:t xml:space="preserve">’s </w:t>
      </w:r>
      <w:r w:rsidRPr="00233786">
        <w:rPr>
          <w:rFonts w:asciiTheme="minorHAnsi" w:hAnsiTheme="minorHAnsi" w:cstheme="minorHAnsi"/>
          <w:b/>
          <w:color w:val="000000" w:themeColor="text1"/>
          <w:sz w:val="28"/>
          <w:szCs w:val="28"/>
        </w:rPr>
        <w:t xml:space="preserve">Benchmarks for Teaching Effectiveness </w:t>
      </w:r>
      <w:r>
        <w:rPr>
          <w:rFonts w:asciiTheme="minorHAnsi" w:hAnsiTheme="minorHAnsi" w:cstheme="minorHAnsi"/>
          <w:b/>
          <w:color w:val="000000" w:themeColor="text1"/>
          <w:sz w:val="28"/>
          <w:szCs w:val="28"/>
        </w:rPr>
        <w:t>Framework</w:t>
      </w:r>
    </w:p>
    <w:p w14:paraId="1509E31C" w14:textId="50C7DD81" w:rsidR="00E275EB" w:rsidRPr="00A254F3" w:rsidRDefault="00E275EB" w:rsidP="00E275EB">
      <w:pPr>
        <w:pStyle w:val="IUSEHead1"/>
        <w:spacing w:before="0"/>
        <w:jc w:val="center"/>
        <w:rPr>
          <w:rFonts w:asciiTheme="minorHAnsi" w:hAnsiTheme="minorHAnsi" w:cstheme="minorHAnsi"/>
          <w:bCs/>
          <w:color w:val="000000" w:themeColor="text1"/>
          <w:sz w:val="20"/>
          <w:szCs w:val="20"/>
        </w:rPr>
      </w:pPr>
      <w:r w:rsidRPr="00A254F3">
        <w:rPr>
          <w:rFonts w:asciiTheme="minorHAnsi" w:hAnsiTheme="minorHAnsi" w:cstheme="minorHAnsi"/>
          <w:bCs/>
          <w:color w:val="000000" w:themeColor="text1"/>
          <w:sz w:val="20"/>
          <w:szCs w:val="20"/>
        </w:rPr>
        <w:t>(Last updated 2</w:t>
      </w:r>
      <w:r w:rsidR="005322FC">
        <w:rPr>
          <w:rFonts w:asciiTheme="minorHAnsi" w:hAnsiTheme="minorHAnsi" w:cstheme="minorHAnsi"/>
          <w:bCs/>
          <w:color w:val="000000" w:themeColor="text1"/>
          <w:sz w:val="20"/>
          <w:szCs w:val="20"/>
        </w:rPr>
        <w:t>4</w:t>
      </w:r>
      <w:r w:rsidRPr="00A254F3">
        <w:rPr>
          <w:rFonts w:asciiTheme="minorHAnsi" w:hAnsiTheme="minorHAnsi" w:cstheme="minorHAnsi"/>
          <w:bCs/>
          <w:color w:val="000000" w:themeColor="text1"/>
          <w:sz w:val="20"/>
          <w:szCs w:val="20"/>
        </w:rPr>
        <w:t xml:space="preserve"> </w:t>
      </w:r>
      <w:r w:rsidR="005322FC">
        <w:rPr>
          <w:rFonts w:asciiTheme="minorHAnsi" w:hAnsiTheme="minorHAnsi" w:cstheme="minorHAnsi"/>
          <w:bCs/>
          <w:color w:val="000000" w:themeColor="text1"/>
          <w:sz w:val="20"/>
          <w:szCs w:val="20"/>
        </w:rPr>
        <w:t>June 2024</w:t>
      </w:r>
      <w:r w:rsidRPr="00A254F3">
        <w:rPr>
          <w:rFonts w:asciiTheme="minorHAnsi" w:hAnsiTheme="minorHAnsi" w:cstheme="minorHAnsi"/>
          <w:bCs/>
          <w:color w:val="000000" w:themeColor="text1"/>
          <w:sz w:val="20"/>
          <w:szCs w:val="20"/>
        </w:rPr>
        <w:t>)</w:t>
      </w:r>
    </w:p>
    <w:p w14:paraId="2FEEF660" w14:textId="77777777" w:rsidR="00CC2FA6" w:rsidRPr="000675FB" w:rsidRDefault="00CC2FA6" w:rsidP="00CC2FA6">
      <w:pPr>
        <w:rPr>
          <w:rFonts w:asciiTheme="minorHAnsi" w:eastAsia="Times New Roman" w:hAnsiTheme="minorHAnsi" w:cstheme="minorHAnsi"/>
        </w:rPr>
      </w:pPr>
    </w:p>
    <w:p w14:paraId="0204FB8D" w14:textId="77777777" w:rsidR="004118BD" w:rsidRPr="00382894" w:rsidRDefault="004118BD" w:rsidP="004118BD">
      <w:pPr>
        <w:keepNext/>
        <w:framePr w:dropCap="drop" w:lines="2" w:wrap="around" w:vAnchor="text" w:hAnchor="text" w:y="1"/>
        <w:spacing w:line="568" w:lineRule="exact"/>
        <w:textAlignment w:val="baseline"/>
        <w:rPr>
          <w:rFonts w:ascii="Times New Roman" w:hAnsi="Times New Roman" w:cs="Times New Roman"/>
          <w:position w:val="-5"/>
          <w:sz w:val="24"/>
          <w:szCs w:val="24"/>
        </w:rPr>
      </w:pPr>
      <w:r w:rsidRPr="00DD3ACE">
        <w:rPr>
          <w:rFonts w:ascii="Times New Roman" w:hAnsi="Times New Roman" w:cs="Times New Roman"/>
          <w:position w:val="-5"/>
          <w:sz w:val="71"/>
          <w:szCs w:val="24"/>
        </w:rPr>
        <w:t>T</w:t>
      </w:r>
    </w:p>
    <w:p w14:paraId="3E7EAC43" w14:textId="114BAC02" w:rsidR="00D15270" w:rsidRPr="007D2883" w:rsidRDefault="00382A7E" w:rsidP="00382A7E">
      <w:pPr>
        <w:rPr>
          <w:rFonts w:asciiTheme="minorHAnsi" w:hAnsiTheme="minorHAnsi" w:cstheme="minorHAnsi"/>
          <w:sz w:val="24"/>
          <w:szCs w:val="24"/>
        </w:rPr>
      </w:pPr>
      <w:r w:rsidRPr="007D2883">
        <w:rPr>
          <w:rFonts w:asciiTheme="minorHAnsi" w:hAnsiTheme="minorHAnsi" w:cstheme="minorHAnsi"/>
          <w:sz w:val="24"/>
          <w:szCs w:val="24"/>
        </w:rPr>
        <w:t xml:space="preserve">his </w:t>
      </w:r>
      <w:r w:rsidR="00AA7054" w:rsidRPr="007D2883">
        <w:rPr>
          <w:rFonts w:asciiTheme="minorHAnsi" w:hAnsiTheme="minorHAnsi" w:cstheme="minorHAnsi"/>
          <w:sz w:val="24"/>
          <w:szCs w:val="24"/>
        </w:rPr>
        <w:t xml:space="preserve">guide </w:t>
      </w:r>
      <w:r w:rsidR="00344F9C" w:rsidRPr="007D2883">
        <w:rPr>
          <w:rFonts w:asciiTheme="minorHAnsi" w:hAnsiTheme="minorHAnsi" w:cstheme="minorHAnsi"/>
          <w:sz w:val="24"/>
          <w:szCs w:val="24"/>
        </w:rPr>
        <w:t xml:space="preserve">is intended to help </w:t>
      </w:r>
      <w:r w:rsidR="00344F9C" w:rsidRPr="007D2883">
        <w:rPr>
          <w:rFonts w:asciiTheme="minorHAnsi" w:hAnsiTheme="minorHAnsi" w:cstheme="minorHAnsi"/>
          <w:b/>
          <w:bCs/>
          <w:sz w:val="24"/>
          <w:szCs w:val="24"/>
        </w:rPr>
        <w:t>department</w:t>
      </w:r>
      <w:r w:rsidR="002977DE" w:rsidRPr="007D2883">
        <w:rPr>
          <w:rFonts w:asciiTheme="minorHAnsi" w:hAnsiTheme="minorHAnsi" w:cstheme="minorHAnsi"/>
          <w:b/>
          <w:bCs/>
          <w:sz w:val="24"/>
          <w:szCs w:val="24"/>
        </w:rPr>
        <w:t>s and schools</w:t>
      </w:r>
      <w:r w:rsidR="003F5BFE" w:rsidRPr="007D2883">
        <w:rPr>
          <w:rFonts w:asciiTheme="minorHAnsi" w:hAnsiTheme="minorHAnsi" w:cstheme="minorHAnsi"/>
          <w:sz w:val="24"/>
          <w:szCs w:val="24"/>
        </w:rPr>
        <w:t xml:space="preserve"> </w:t>
      </w:r>
      <w:r w:rsidR="0053765A" w:rsidRPr="007D2883">
        <w:rPr>
          <w:rFonts w:asciiTheme="minorHAnsi" w:hAnsiTheme="minorHAnsi" w:cstheme="minorHAnsi"/>
          <w:sz w:val="24"/>
          <w:szCs w:val="24"/>
        </w:rPr>
        <w:t xml:space="preserve">determine how to </w:t>
      </w:r>
      <w:r w:rsidR="002F117B" w:rsidRPr="007D2883">
        <w:rPr>
          <w:rFonts w:asciiTheme="minorHAnsi" w:hAnsiTheme="minorHAnsi" w:cstheme="minorHAnsi"/>
          <w:sz w:val="24"/>
          <w:szCs w:val="24"/>
        </w:rPr>
        <w:t>d</w:t>
      </w:r>
      <w:r w:rsidR="003F5BFE" w:rsidRPr="007D2883">
        <w:rPr>
          <w:rFonts w:asciiTheme="minorHAnsi" w:hAnsiTheme="minorHAnsi" w:cstheme="minorHAnsi"/>
          <w:sz w:val="24"/>
          <w:szCs w:val="24"/>
        </w:rPr>
        <w:t>ocument and evaluat</w:t>
      </w:r>
      <w:r w:rsidR="002F117B" w:rsidRPr="007D2883">
        <w:rPr>
          <w:rFonts w:asciiTheme="minorHAnsi" w:hAnsiTheme="minorHAnsi" w:cstheme="minorHAnsi"/>
          <w:sz w:val="24"/>
          <w:szCs w:val="24"/>
        </w:rPr>
        <w:t>e</w:t>
      </w:r>
      <w:r w:rsidR="003F5BFE" w:rsidRPr="007D2883">
        <w:rPr>
          <w:rFonts w:asciiTheme="minorHAnsi" w:hAnsiTheme="minorHAnsi" w:cstheme="minorHAnsi"/>
          <w:sz w:val="24"/>
          <w:szCs w:val="24"/>
        </w:rPr>
        <w:t xml:space="preserve"> </w:t>
      </w:r>
      <w:r w:rsidR="00E01904" w:rsidRPr="007D2883">
        <w:rPr>
          <w:rFonts w:asciiTheme="minorHAnsi" w:hAnsiTheme="minorHAnsi" w:cstheme="minorHAnsi"/>
          <w:sz w:val="24"/>
          <w:szCs w:val="24"/>
        </w:rPr>
        <w:t xml:space="preserve">faculty </w:t>
      </w:r>
      <w:r w:rsidR="003F5BFE" w:rsidRPr="007D2883">
        <w:rPr>
          <w:rFonts w:asciiTheme="minorHAnsi" w:hAnsiTheme="minorHAnsi" w:cstheme="minorHAnsi"/>
          <w:sz w:val="24"/>
          <w:szCs w:val="24"/>
        </w:rPr>
        <w:t>teaching contributions</w:t>
      </w:r>
      <w:r w:rsidR="00E01904" w:rsidRPr="007D2883">
        <w:rPr>
          <w:rFonts w:asciiTheme="minorHAnsi" w:hAnsiTheme="minorHAnsi" w:cstheme="minorHAnsi"/>
          <w:sz w:val="24"/>
          <w:szCs w:val="24"/>
        </w:rPr>
        <w:t xml:space="preserve"> for Annual Review</w:t>
      </w:r>
      <w:r w:rsidR="003F5BFE" w:rsidRPr="007D2883">
        <w:rPr>
          <w:rFonts w:asciiTheme="minorHAnsi" w:hAnsiTheme="minorHAnsi" w:cstheme="minorHAnsi"/>
          <w:sz w:val="24"/>
          <w:szCs w:val="24"/>
        </w:rPr>
        <w:t>.</w:t>
      </w:r>
      <w:r w:rsidR="00317A2D" w:rsidRPr="007D2883">
        <w:rPr>
          <w:rFonts w:asciiTheme="minorHAnsi" w:hAnsiTheme="minorHAnsi" w:cstheme="minorHAnsi"/>
          <w:sz w:val="24"/>
          <w:szCs w:val="24"/>
        </w:rPr>
        <w:t xml:space="preserve"> </w:t>
      </w:r>
      <w:r w:rsidR="003F5BFE" w:rsidRPr="007D2883">
        <w:rPr>
          <w:rFonts w:asciiTheme="minorHAnsi" w:hAnsiTheme="minorHAnsi" w:cstheme="minorHAnsi"/>
          <w:sz w:val="24"/>
          <w:szCs w:val="24"/>
        </w:rPr>
        <w:t xml:space="preserve"> </w:t>
      </w:r>
      <w:r w:rsidR="007C217F" w:rsidRPr="007D2883">
        <w:rPr>
          <w:rFonts w:asciiTheme="minorHAnsi" w:hAnsiTheme="minorHAnsi" w:cstheme="minorHAnsi"/>
          <w:sz w:val="24"/>
          <w:szCs w:val="24"/>
        </w:rPr>
        <w:t>W</w:t>
      </w:r>
      <w:r w:rsidR="003F5BFE" w:rsidRPr="007D2883">
        <w:rPr>
          <w:rFonts w:asciiTheme="minorHAnsi" w:hAnsiTheme="minorHAnsi" w:cstheme="minorHAnsi"/>
          <w:sz w:val="24"/>
          <w:szCs w:val="24"/>
        </w:rPr>
        <w:t xml:space="preserve">e have developed this </w:t>
      </w:r>
      <w:r w:rsidR="007C217F" w:rsidRPr="007D2883">
        <w:rPr>
          <w:rFonts w:asciiTheme="minorHAnsi" w:hAnsiTheme="minorHAnsi" w:cstheme="minorHAnsi"/>
          <w:sz w:val="24"/>
          <w:szCs w:val="24"/>
        </w:rPr>
        <w:t xml:space="preserve">guide </w:t>
      </w:r>
      <w:r w:rsidR="003F5BFE" w:rsidRPr="007D2883">
        <w:rPr>
          <w:rFonts w:asciiTheme="minorHAnsi" w:hAnsiTheme="minorHAnsi" w:cstheme="minorHAnsi"/>
          <w:sz w:val="24"/>
          <w:szCs w:val="24"/>
        </w:rPr>
        <w:t xml:space="preserve">to address challenges </w:t>
      </w:r>
      <w:r w:rsidR="005E0DEA" w:rsidRPr="007D2883">
        <w:rPr>
          <w:rFonts w:asciiTheme="minorHAnsi" w:hAnsiTheme="minorHAnsi" w:cstheme="minorHAnsi"/>
          <w:sz w:val="24"/>
          <w:szCs w:val="24"/>
        </w:rPr>
        <w:t xml:space="preserve">associated with the pandemic, </w:t>
      </w:r>
      <w:r w:rsidR="007C217F" w:rsidRPr="007D2883">
        <w:rPr>
          <w:rFonts w:asciiTheme="minorHAnsi" w:hAnsiTheme="minorHAnsi" w:cstheme="minorHAnsi"/>
          <w:sz w:val="24"/>
          <w:szCs w:val="24"/>
        </w:rPr>
        <w:t xml:space="preserve">but </w:t>
      </w:r>
      <w:r w:rsidR="005E0DEA" w:rsidRPr="007D2883">
        <w:rPr>
          <w:rFonts w:asciiTheme="minorHAnsi" w:hAnsiTheme="minorHAnsi" w:cstheme="minorHAnsi"/>
          <w:sz w:val="24"/>
          <w:szCs w:val="24"/>
        </w:rPr>
        <w:t>the</w:t>
      </w:r>
      <w:r w:rsidR="00CD3C8A" w:rsidRPr="007D2883">
        <w:rPr>
          <w:rFonts w:asciiTheme="minorHAnsi" w:hAnsiTheme="minorHAnsi" w:cstheme="minorHAnsi"/>
          <w:sz w:val="24"/>
          <w:szCs w:val="24"/>
        </w:rPr>
        <w:t>se</w:t>
      </w:r>
      <w:r w:rsidR="005E0DEA" w:rsidRPr="007D2883">
        <w:rPr>
          <w:rFonts w:asciiTheme="minorHAnsi" w:hAnsiTheme="minorHAnsi" w:cstheme="minorHAnsi"/>
          <w:sz w:val="24"/>
          <w:szCs w:val="24"/>
        </w:rPr>
        <w:t xml:space="preserve"> </w:t>
      </w:r>
      <w:r w:rsidR="00CD3C8A" w:rsidRPr="007D2883">
        <w:rPr>
          <w:rFonts w:asciiTheme="minorHAnsi" w:hAnsiTheme="minorHAnsi" w:cstheme="minorHAnsi"/>
          <w:sz w:val="24"/>
          <w:szCs w:val="24"/>
        </w:rPr>
        <w:t xml:space="preserve">are strategies and tools that units can continue to use </w:t>
      </w:r>
      <w:r w:rsidR="005825F8" w:rsidRPr="007D2883">
        <w:rPr>
          <w:rFonts w:asciiTheme="minorHAnsi" w:hAnsiTheme="minorHAnsi" w:cstheme="minorHAnsi"/>
          <w:sz w:val="24"/>
          <w:szCs w:val="24"/>
        </w:rPr>
        <w:t xml:space="preserve">after pandemic disruptions subside. </w:t>
      </w:r>
      <w:r w:rsidR="00BA4D93" w:rsidRPr="007D2883">
        <w:rPr>
          <w:rFonts w:asciiTheme="minorHAnsi" w:hAnsiTheme="minorHAnsi" w:cstheme="minorHAnsi"/>
          <w:sz w:val="24"/>
          <w:szCs w:val="24"/>
        </w:rPr>
        <w:t xml:space="preserve">We provide </w:t>
      </w:r>
      <w:r w:rsidR="00F12A61" w:rsidRPr="007D2883">
        <w:rPr>
          <w:rFonts w:asciiTheme="minorHAnsi" w:hAnsiTheme="minorHAnsi" w:cstheme="minorHAnsi"/>
          <w:sz w:val="24"/>
          <w:szCs w:val="24"/>
        </w:rPr>
        <w:t xml:space="preserve">some </w:t>
      </w:r>
      <w:r w:rsidR="003B2E5B" w:rsidRPr="007D2883">
        <w:rPr>
          <w:rFonts w:asciiTheme="minorHAnsi" w:hAnsiTheme="minorHAnsi" w:cstheme="minorHAnsi"/>
          <w:sz w:val="24"/>
          <w:szCs w:val="24"/>
        </w:rPr>
        <w:t>example</w:t>
      </w:r>
      <w:r w:rsidR="00F12A61" w:rsidRPr="007D2883">
        <w:rPr>
          <w:rFonts w:asciiTheme="minorHAnsi" w:hAnsiTheme="minorHAnsi" w:cstheme="minorHAnsi"/>
          <w:sz w:val="24"/>
          <w:szCs w:val="24"/>
        </w:rPr>
        <w:t xml:space="preserve"> approaches</w:t>
      </w:r>
      <w:r w:rsidR="00502F2B" w:rsidRPr="007D2883">
        <w:rPr>
          <w:rFonts w:asciiTheme="minorHAnsi" w:hAnsiTheme="minorHAnsi" w:cstheme="minorHAnsi"/>
          <w:sz w:val="24"/>
          <w:szCs w:val="24"/>
        </w:rPr>
        <w:t xml:space="preserve">, </w:t>
      </w:r>
      <w:r w:rsidR="00F12E66" w:rsidRPr="007D2883">
        <w:rPr>
          <w:rFonts w:asciiTheme="minorHAnsi" w:hAnsiTheme="minorHAnsi" w:cstheme="minorHAnsi"/>
          <w:sz w:val="24"/>
          <w:szCs w:val="24"/>
        </w:rPr>
        <w:t xml:space="preserve">based on </w:t>
      </w:r>
      <w:r w:rsidR="00D15270" w:rsidRPr="007D2883">
        <w:rPr>
          <w:rFonts w:asciiTheme="minorHAnsi" w:hAnsiTheme="minorHAnsi" w:cstheme="minorHAnsi"/>
          <w:sz w:val="24"/>
          <w:szCs w:val="24"/>
        </w:rPr>
        <w:t xml:space="preserve">the </w:t>
      </w:r>
      <w:hyperlink r:id="rId7" w:history="1">
        <w:r w:rsidRPr="007D2883">
          <w:rPr>
            <w:rStyle w:val="Hyperlink"/>
            <w:rFonts w:asciiTheme="minorHAnsi" w:hAnsiTheme="minorHAnsi" w:cstheme="minorHAnsi"/>
            <w:b/>
            <w:bCs/>
            <w:sz w:val="24"/>
            <w:szCs w:val="24"/>
          </w:rPr>
          <w:t xml:space="preserve">Benchmarks for Teaching </w:t>
        </w:r>
        <w:r w:rsidR="006C7C84" w:rsidRPr="007D2883">
          <w:rPr>
            <w:rStyle w:val="Hyperlink"/>
            <w:rFonts w:asciiTheme="minorHAnsi" w:hAnsiTheme="minorHAnsi" w:cstheme="minorHAnsi"/>
            <w:b/>
            <w:bCs/>
            <w:sz w:val="24"/>
            <w:szCs w:val="24"/>
          </w:rPr>
          <w:t>Effectiveness</w:t>
        </w:r>
      </w:hyperlink>
      <w:r w:rsidRPr="007D2883">
        <w:rPr>
          <w:rFonts w:asciiTheme="minorHAnsi" w:hAnsiTheme="minorHAnsi" w:cstheme="minorHAnsi"/>
          <w:sz w:val="24"/>
          <w:szCs w:val="24"/>
        </w:rPr>
        <w:t xml:space="preserve"> framework</w:t>
      </w:r>
      <w:r w:rsidR="00502F2B" w:rsidRPr="007D2883">
        <w:rPr>
          <w:rFonts w:asciiTheme="minorHAnsi" w:hAnsiTheme="minorHAnsi" w:cstheme="minorHAnsi"/>
          <w:sz w:val="24"/>
          <w:szCs w:val="24"/>
        </w:rPr>
        <w:t xml:space="preserve">, that support </w:t>
      </w:r>
      <w:r w:rsidR="00E16630">
        <w:rPr>
          <w:rFonts w:asciiTheme="minorHAnsi" w:hAnsiTheme="minorHAnsi" w:cstheme="minorHAnsi"/>
          <w:sz w:val="24"/>
          <w:szCs w:val="24"/>
        </w:rPr>
        <w:t xml:space="preserve">teaching </w:t>
      </w:r>
      <w:r w:rsidR="00502F2B" w:rsidRPr="007D2883">
        <w:rPr>
          <w:rFonts w:asciiTheme="minorHAnsi" w:hAnsiTheme="minorHAnsi" w:cstheme="minorHAnsi"/>
          <w:sz w:val="24"/>
          <w:szCs w:val="24"/>
        </w:rPr>
        <w:t xml:space="preserve">reviews </w:t>
      </w:r>
      <w:r w:rsidR="00E16630">
        <w:rPr>
          <w:rFonts w:asciiTheme="minorHAnsi" w:hAnsiTheme="minorHAnsi" w:cstheme="minorHAnsi"/>
          <w:sz w:val="24"/>
          <w:szCs w:val="24"/>
        </w:rPr>
        <w:t xml:space="preserve">with varying degrees of thoroughness. </w:t>
      </w:r>
      <w:r w:rsidR="00001C52" w:rsidRPr="007D2883">
        <w:rPr>
          <w:rFonts w:asciiTheme="minorHAnsi" w:hAnsiTheme="minorHAnsi" w:cstheme="minorHAnsi"/>
          <w:sz w:val="24"/>
          <w:szCs w:val="24"/>
        </w:rPr>
        <w:t>Departments</w:t>
      </w:r>
      <w:r w:rsidR="00553FB6" w:rsidRPr="007D2883">
        <w:rPr>
          <w:rFonts w:asciiTheme="minorHAnsi" w:hAnsiTheme="minorHAnsi" w:cstheme="minorHAnsi"/>
          <w:sz w:val="24"/>
          <w:szCs w:val="24"/>
        </w:rPr>
        <w:t xml:space="preserve"> can</w:t>
      </w:r>
      <w:r w:rsidR="00C205DE" w:rsidRPr="007D2883">
        <w:rPr>
          <w:rFonts w:asciiTheme="minorHAnsi" w:hAnsiTheme="minorHAnsi" w:cstheme="minorHAnsi"/>
          <w:sz w:val="24"/>
          <w:szCs w:val="24"/>
        </w:rPr>
        <w:t xml:space="preserve"> adopt</w:t>
      </w:r>
      <w:r w:rsidR="00502F2B" w:rsidRPr="007D2883">
        <w:rPr>
          <w:rFonts w:asciiTheme="minorHAnsi" w:hAnsiTheme="minorHAnsi" w:cstheme="minorHAnsi"/>
          <w:sz w:val="24"/>
          <w:szCs w:val="24"/>
        </w:rPr>
        <w:t xml:space="preserve"> one</w:t>
      </w:r>
      <w:r w:rsidR="00C205DE" w:rsidRPr="007D2883">
        <w:rPr>
          <w:rFonts w:asciiTheme="minorHAnsi" w:hAnsiTheme="minorHAnsi" w:cstheme="minorHAnsi"/>
          <w:sz w:val="24"/>
          <w:szCs w:val="24"/>
        </w:rPr>
        <w:t xml:space="preserve"> </w:t>
      </w:r>
      <w:r w:rsidR="00AF68DD" w:rsidRPr="007D2883">
        <w:rPr>
          <w:rFonts w:asciiTheme="minorHAnsi" w:hAnsiTheme="minorHAnsi" w:cstheme="minorHAnsi"/>
          <w:sz w:val="24"/>
          <w:szCs w:val="24"/>
        </w:rPr>
        <w:t xml:space="preserve">of these approaches </w:t>
      </w:r>
      <w:r w:rsidR="00C205DE" w:rsidRPr="007D2883">
        <w:rPr>
          <w:rFonts w:asciiTheme="minorHAnsi" w:hAnsiTheme="minorHAnsi" w:cstheme="minorHAnsi"/>
          <w:sz w:val="24"/>
          <w:szCs w:val="24"/>
        </w:rPr>
        <w:t xml:space="preserve">or </w:t>
      </w:r>
      <w:r w:rsidR="00001C52" w:rsidRPr="007D2883">
        <w:rPr>
          <w:rFonts w:asciiTheme="minorHAnsi" w:hAnsiTheme="minorHAnsi" w:cstheme="minorHAnsi"/>
          <w:sz w:val="24"/>
          <w:szCs w:val="24"/>
        </w:rPr>
        <w:t xml:space="preserve">adapt or construct </w:t>
      </w:r>
      <w:r w:rsidR="002E1FBB" w:rsidRPr="007D2883">
        <w:rPr>
          <w:rFonts w:asciiTheme="minorHAnsi" w:hAnsiTheme="minorHAnsi" w:cstheme="minorHAnsi"/>
          <w:sz w:val="24"/>
          <w:szCs w:val="24"/>
        </w:rPr>
        <w:t>hybrid</w:t>
      </w:r>
      <w:r w:rsidR="00A90516" w:rsidRPr="007D2883">
        <w:rPr>
          <w:rFonts w:asciiTheme="minorHAnsi" w:hAnsiTheme="minorHAnsi" w:cstheme="minorHAnsi"/>
          <w:sz w:val="24"/>
          <w:szCs w:val="24"/>
        </w:rPr>
        <w:t xml:space="preserve"> versions</w:t>
      </w:r>
      <w:r w:rsidR="000D114F" w:rsidRPr="007D2883">
        <w:rPr>
          <w:rFonts w:asciiTheme="minorHAnsi" w:hAnsiTheme="minorHAnsi" w:cstheme="minorHAnsi"/>
          <w:sz w:val="24"/>
          <w:szCs w:val="24"/>
        </w:rPr>
        <w:t xml:space="preserve"> as needed. </w:t>
      </w:r>
      <w:r w:rsidR="00020886" w:rsidRPr="007D2883">
        <w:rPr>
          <w:rFonts w:asciiTheme="minorHAnsi" w:hAnsiTheme="minorHAnsi" w:cstheme="minorHAnsi"/>
          <w:sz w:val="24"/>
          <w:szCs w:val="24"/>
        </w:rPr>
        <w:t xml:space="preserve"> </w:t>
      </w:r>
    </w:p>
    <w:p w14:paraId="44290550" w14:textId="77777777" w:rsidR="00D15270" w:rsidRPr="000675FB" w:rsidRDefault="00D15270" w:rsidP="00382A7E">
      <w:pPr>
        <w:rPr>
          <w:rFonts w:asciiTheme="minorHAnsi" w:hAnsiTheme="minorHAnsi" w:cstheme="minorHAnsi"/>
        </w:rPr>
      </w:pPr>
    </w:p>
    <w:p w14:paraId="0D1A5525" w14:textId="19B5964A" w:rsidR="0090063D" w:rsidRPr="003E7959" w:rsidRDefault="00D14F06" w:rsidP="00F82A87">
      <w:pPr>
        <w:rPr>
          <w:rFonts w:asciiTheme="minorHAnsi" w:hAnsiTheme="minorHAnsi" w:cstheme="minorHAnsi"/>
          <w:color w:val="2E74B5" w:themeColor="accent5" w:themeShade="BF"/>
          <w:sz w:val="24"/>
          <w:szCs w:val="24"/>
        </w:rPr>
      </w:pPr>
      <w:r w:rsidRPr="003E7959">
        <w:rPr>
          <w:rFonts w:asciiTheme="minorHAnsi" w:hAnsiTheme="minorHAnsi" w:cstheme="minorHAnsi"/>
          <w:b/>
          <w:bCs/>
          <w:color w:val="2E74B5" w:themeColor="accent5" w:themeShade="BF"/>
          <w:sz w:val="24"/>
          <w:szCs w:val="24"/>
        </w:rPr>
        <w:t>About Benchmarks</w:t>
      </w:r>
      <w:r w:rsidR="00D63EA0" w:rsidRPr="003E7959">
        <w:rPr>
          <w:rFonts w:asciiTheme="minorHAnsi" w:hAnsiTheme="minorHAnsi" w:cstheme="minorHAnsi"/>
          <w:b/>
          <w:bCs/>
          <w:color w:val="2E74B5" w:themeColor="accent5" w:themeShade="BF"/>
          <w:sz w:val="24"/>
          <w:szCs w:val="24"/>
        </w:rPr>
        <w:t xml:space="preserve"> </w:t>
      </w:r>
    </w:p>
    <w:p w14:paraId="5711FFE4" w14:textId="29F504E7" w:rsidR="00756B0E" w:rsidRDefault="00020886" w:rsidP="007E04C0">
      <w:pPr>
        <w:spacing w:after="120"/>
        <w:rPr>
          <w:rFonts w:asciiTheme="minorHAnsi" w:hAnsiTheme="minorHAnsi" w:cstheme="minorHAnsi"/>
          <w:sz w:val="24"/>
          <w:szCs w:val="24"/>
        </w:rPr>
      </w:pPr>
      <w:r w:rsidRPr="007D2883">
        <w:rPr>
          <w:rFonts w:asciiTheme="minorHAnsi" w:hAnsiTheme="minorHAnsi" w:cstheme="minorHAnsi"/>
          <w:sz w:val="24"/>
          <w:szCs w:val="24"/>
        </w:rPr>
        <w:t xml:space="preserve">Benchmarks for Teaching </w:t>
      </w:r>
      <w:r w:rsidR="006C7C84" w:rsidRPr="007D2883">
        <w:rPr>
          <w:rFonts w:asciiTheme="minorHAnsi" w:hAnsiTheme="minorHAnsi" w:cstheme="minorHAnsi"/>
          <w:sz w:val="24"/>
          <w:szCs w:val="24"/>
        </w:rPr>
        <w:t xml:space="preserve">Effectiveness </w:t>
      </w:r>
      <w:r w:rsidRPr="007D2883">
        <w:rPr>
          <w:rFonts w:asciiTheme="minorHAnsi" w:hAnsiTheme="minorHAnsi" w:cstheme="minorHAnsi"/>
          <w:sz w:val="24"/>
          <w:szCs w:val="24"/>
        </w:rPr>
        <w:t xml:space="preserve">posits that </w:t>
      </w:r>
      <w:r w:rsidR="00F82A87" w:rsidRPr="007D2883">
        <w:rPr>
          <w:rFonts w:asciiTheme="minorHAnsi" w:hAnsiTheme="minorHAnsi" w:cstheme="minorHAnsi"/>
          <w:sz w:val="24"/>
          <w:szCs w:val="24"/>
        </w:rPr>
        <w:t>effective teaching involves the alignment of course goals and instructional practices, the creation of motivating</w:t>
      </w:r>
      <w:r w:rsidR="002E029C">
        <w:rPr>
          <w:rFonts w:asciiTheme="minorHAnsi" w:hAnsiTheme="minorHAnsi" w:cstheme="minorHAnsi"/>
          <w:sz w:val="24"/>
          <w:szCs w:val="24"/>
        </w:rPr>
        <w:t xml:space="preserve">, respectful and welcoming </w:t>
      </w:r>
      <w:r w:rsidR="00F82A87" w:rsidRPr="007D2883">
        <w:rPr>
          <w:rFonts w:asciiTheme="minorHAnsi" w:hAnsiTheme="minorHAnsi" w:cstheme="minorHAnsi"/>
          <w:sz w:val="24"/>
          <w:szCs w:val="24"/>
        </w:rPr>
        <w:t>learning climates, and consistent attention to and reflection on student learning and feedback.</w:t>
      </w:r>
      <w:r w:rsidR="00F82A87" w:rsidRPr="007D2883">
        <w:rPr>
          <w:rFonts w:asciiTheme="minorHAnsi" w:hAnsiTheme="minorHAnsi" w:cstheme="minorHAnsi"/>
          <w:i/>
          <w:iCs/>
          <w:sz w:val="24"/>
          <w:szCs w:val="24"/>
        </w:rPr>
        <w:t> </w:t>
      </w:r>
      <w:r w:rsidR="00F66913" w:rsidRPr="007D2883">
        <w:rPr>
          <w:rFonts w:asciiTheme="minorHAnsi" w:hAnsiTheme="minorHAnsi" w:cstheme="minorHAnsi"/>
          <w:sz w:val="24"/>
          <w:szCs w:val="24"/>
        </w:rPr>
        <w:t>Benchmarks identifies seven dimensions of teaching to capture the full range of faculty teaching activities</w:t>
      </w:r>
      <w:r w:rsidR="007D2883">
        <w:rPr>
          <w:rFonts w:asciiTheme="minorHAnsi" w:hAnsiTheme="minorHAnsi" w:cstheme="minorHAnsi"/>
          <w:sz w:val="24"/>
          <w:szCs w:val="24"/>
        </w:rPr>
        <w:t>. A</w:t>
      </w:r>
      <w:r w:rsidR="00F66913" w:rsidRPr="007D2883">
        <w:rPr>
          <w:rFonts w:asciiTheme="minorHAnsi" w:hAnsiTheme="minorHAnsi" w:cstheme="minorHAnsi"/>
          <w:sz w:val="24"/>
          <w:szCs w:val="24"/>
        </w:rPr>
        <w:t xml:space="preserve"> rubric articulates criteria for each dimension:</w:t>
      </w:r>
    </w:p>
    <w:p w14:paraId="06013919" w14:textId="68EFEADD" w:rsidR="007E04C0" w:rsidRPr="007D2883" w:rsidRDefault="007E04C0" w:rsidP="00F66913">
      <w:pPr>
        <w:rPr>
          <w:rFonts w:asciiTheme="minorHAnsi" w:hAnsiTheme="minorHAnsi" w:cstheme="minorHAnsi"/>
          <w:sz w:val="24"/>
          <w:szCs w:val="24"/>
        </w:rPr>
        <w:sectPr w:rsidR="007E04C0" w:rsidRPr="007D2883">
          <w:headerReference w:type="default" r:id="rId8"/>
          <w:pgSz w:w="12240" w:h="15840"/>
          <w:pgMar w:top="1440" w:right="1440" w:bottom="1440" w:left="1440" w:header="720" w:footer="720" w:gutter="0"/>
          <w:cols w:space="720"/>
          <w:docGrid w:linePitch="360"/>
        </w:sectPr>
      </w:pPr>
    </w:p>
    <w:p w14:paraId="41F309AA" w14:textId="3547291E"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Goals, content and alignment</w:t>
      </w:r>
    </w:p>
    <w:p w14:paraId="23C69EBE"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Teaching practices</w:t>
      </w:r>
    </w:p>
    <w:p w14:paraId="15C4ACA7"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Class climate</w:t>
      </w:r>
    </w:p>
    <w:p w14:paraId="35203D0A"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Achievement of learning outcomes</w:t>
      </w:r>
    </w:p>
    <w:p w14:paraId="30D26F37"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Reflection and iterative growth</w:t>
      </w:r>
    </w:p>
    <w:p w14:paraId="14016EDE"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Mentoring and advising</w:t>
      </w:r>
    </w:p>
    <w:p w14:paraId="160704FB"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Involvement in teaching service, scholarship or community</w:t>
      </w:r>
    </w:p>
    <w:p w14:paraId="0357EA0D" w14:textId="77777777" w:rsidR="00756B0E" w:rsidRPr="000675FB" w:rsidRDefault="00756B0E" w:rsidP="00382A7E">
      <w:pPr>
        <w:rPr>
          <w:rFonts w:asciiTheme="minorHAnsi" w:hAnsiTheme="minorHAnsi" w:cstheme="minorHAnsi"/>
        </w:rPr>
        <w:sectPr w:rsidR="00756B0E" w:rsidRPr="000675FB" w:rsidSect="00756B0E">
          <w:type w:val="continuous"/>
          <w:pgSz w:w="12240" w:h="15840"/>
          <w:pgMar w:top="1440" w:right="1440" w:bottom="1440" w:left="1440" w:header="720" w:footer="720" w:gutter="0"/>
          <w:cols w:num="2" w:space="720"/>
          <w:docGrid w:linePitch="360"/>
        </w:sectPr>
      </w:pPr>
    </w:p>
    <w:p w14:paraId="2D6B4007" w14:textId="77777777" w:rsidR="00B72269" w:rsidRDefault="00B72269" w:rsidP="00382A7E">
      <w:pPr>
        <w:rPr>
          <w:rFonts w:asciiTheme="minorHAnsi" w:hAnsiTheme="minorHAnsi" w:cstheme="minorHAnsi"/>
        </w:rPr>
      </w:pPr>
    </w:p>
    <w:p w14:paraId="697C7A2D" w14:textId="7C9D4E39" w:rsidR="00EF5C37" w:rsidRPr="007D2883" w:rsidRDefault="00B72269" w:rsidP="00A959AF">
      <w:pPr>
        <w:spacing w:afterLines="80" w:after="192"/>
        <w:rPr>
          <w:rFonts w:asciiTheme="minorHAnsi" w:hAnsiTheme="minorHAnsi" w:cstheme="minorHAnsi"/>
          <w:b/>
          <w:bCs/>
          <w:sz w:val="24"/>
          <w:szCs w:val="24"/>
        </w:rPr>
      </w:pPr>
      <w:r w:rsidRPr="007D2883">
        <w:rPr>
          <w:rFonts w:asciiTheme="minorHAnsi" w:hAnsiTheme="minorHAnsi" w:cstheme="minorHAnsi"/>
          <w:sz w:val="24"/>
          <w:szCs w:val="24"/>
        </w:rPr>
        <w:t>Because Benchmarks is designed to capture the intellectual work of designing and redesigning course components</w:t>
      </w:r>
      <w:r w:rsidR="009A6CEB" w:rsidRPr="007D2883">
        <w:rPr>
          <w:rFonts w:asciiTheme="minorHAnsi" w:hAnsiTheme="minorHAnsi" w:cstheme="minorHAnsi"/>
          <w:sz w:val="24"/>
          <w:szCs w:val="24"/>
        </w:rPr>
        <w:t xml:space="preserve">, </w:t>
      </w:r>
      <w:r w:rsidR="00A959AF" w:rsidRPr="007D2883">
        <w:rPr>
          <w:rFonts w:asciiTheme="minorHAnsi" w:hAnsiTheme="minorHAnsi" w:cstheme="minorHAnsi"/>
          <w:sz w:val="24"/>
          <w:szCs w:val="24"/>
        </w:rPr>
        <w:t>drawing on</w:t>
      </w:r>
      <w:r w:rsidR="009A6CEB" w:rsidRPr="007D2883">
        <w:rPr>
          <w:rFonts w:asciiTheme="minorHAnsi" w:hAnsiTheme="minorHAnsi" w:cstheme="minorHAnsi"/>
          <w:sz w:val="24"/>
          <w:szCs w:val="24"/>
        </w:rPr>
        <w:t xml:space="preserve"> multiple sources </w:t>
      </w:r>
      <w:r w:rsidR="00A959AF" w:rsidRPr="007D2883">
        <w:rPr>
          <w:rFonts w:asciiTheme="minorHAnsi" w:hAnsiTheme="minorHAnsi" w:cstheme="minorHAnsi"/>
          <w:sz w:val="24"/>
          <w:szCs w:val="24"/>
        </w:rPr>
        <w:t xml:space="preserve">of evidence </w:t>
      </w:r>
      <w:r w:rsidR="009A6CEB" w:rsidRPr="007D2883">
        <w:rPr>
          <w:rFonts w:asciiTheme="minorHAnsi" w:hAnsiTheme="minorHAnsi" w:cstheme="minorHAnsi"/>
          <w:sz w:val="24"/>
          <w:szCs w:val="24"/>
        </w:rPr>
        <w:t>(not just student ratings)</w:t>
      </w:r>
      <w:r w:rsidR="009A6CEB" w:rsidRPr="007D2883">
        <w:rPr>
          <w:rFonts w:asciiTheme="minorHAnsi" w:hAnsiTheme="minorHAnsi" w:cstheme="minorHAnsi"/>
          <w:b/>
          <w:bCs/>
          <w:sz w:val="24"/>
          <w:szCs w:val="24"/>
        </w:rPr>
        <w:t>,</w:t>
      </w:r>
      <w:r w:rsidRPr="007D2883">
        <w:rPr>
          <w:rFonts w:asciiTheme="minorHAnsi" w:hAnsiTheme="minorHAnsi" w:cstheme="minorHAnsi"/>
          <w:b/>
          <w:bCs/>
          <w:sz w:val="24"/>
          <w:szCs w:val="24"/>
        </w:rPr>
        <w:t xml:space="preserve"> it is well-suited for documenting and rewarding faculty efforts to adapt their teaching during the pandemic.  </w:t>
      </w:r>
      <w:r w:rsidRPr="007D2883">
        <w:rPr>
          <w:rFonts w:asciiTheme="minorHAnsi" w:hAnsiTheme="minorHAnsi" w:cstheme="minorHAnsi"/>
          <w:sz w:val="24"/>
          <w:szCs w:val="24"/>
        </w:rPr>
        <w:t xml:space="preserve">CTE has a collaborative </w:t>
      </w:r>
      <w:hyperlink r:id="rId9" w:history="1">
        <w:r w:rsidRPr="007D2883">
          <w:rPr>
            <w:rStyle w:val="Hyperlink"/>
            <w:rFonts w:asciiTheme="minorHAnsi" w:hAnsiTheme="minorHAnsi" w:cstheme="minorHAnsi"/>
            <w:sz w:val="24"/>
            <w:szCs w:val="24"/>
          </w:rPr>
          <w:t>NSF grant</w:t>
        </w:r>
      </w:hyperlink>
      <w:r w:rsidRPr="007D2883">
        <w:rPr>
          <w:rFonts w:asciiTheme="minorHAnsi" w:hAnsiTheme="minorHAnsi" w:cstheme="minorHAnsi"/>
          <w:sz w:val="24"/>
          <w:szCs w:val="24"/>
        </w:rPr>
        <w:t xml:space="preserve"> to explore how we can use this framework and associated tools to improve teaching evaluation at KU, CU Boulder and UMass Amherst.</w:t>
      </w:r>
    </w:p>
    <w:p w14:paraId="5F22105D" w14:textId="577B4E1A" w:rsidR="00ED54E3" w:rsidRPr="003E7959" w:rsidRDefault="00ED54E3" w:rsidP="006649C7">
      <w:pPr>
        <w:spacing w:before="240" w:line="259" w:lineRule="auto"/>
        <w:rPr>
          <w:b/>
          <w:bCs/>
          <w:color w:val="2E74B5" w:themeColor="accent5" w:themeShade="BF"/>
          <w:sz w:val="28"/>
          <w:szCs w:val="28"/>
        </w:rPr>
      </w:pPr>
      <w:r w:rsidRPr="003E7959">
        <w:rPr>
          <w:b/>
          <w:bCs/>
          <w:color w:val="2E74B5" w:themeColor="accent5" w:themeShade="BF"/>
          <w:sz w:val="28"/>
          <w:szCs w:val="28"/>
        </w:rPr>
        <w:t xml:space="preserve">I. What </w:t>
      </w:r>
      <w:r w:rsidR="00D607FA" w:rsidRPr="003E7959">
        <w:rPr>
          <w:b/>
          <w:bCs/>
          <w:color w:val="2E74B5" w:themeColor="accent5" w:themeShade="BF"/>
          <w:sz w:val="28"/>
          <w:szCs w:val="28"/>
        </w:rPr>
        <w:t xml:space="preserve">Material Can </w:t>
      </w:r>
      <w:r w:rsidRPr="003E7959">
        <w:rPr>
          <w:b/>
          <w:bCs/>
          <w:color w:val="2E74B5" w:themeColor="accent5" w:themeShade="BF"/>
          <w:sz w:val="28"/>
          <w:szCs w:val="28"/>
        </w:rPr>
        <w:t>Instructors Provide to Document Teaching?</w:t>
      </w:r>
    </w:p>
    <w:p w14:paraId="4296BA9D" w14:textId="3299B97A" w:rsidR="007F57DC" w:rsidRPr="00217196" w:rsidRDefault="00084643" w:rsidP="00CC2FA6">
      <w:pPr>
        <w:rPr>
          <w:rFonts w:asciiTheme="minorHAnsi" w:eastAsia="Times New Roman" w:hAnsiTheme="minorHAnsi" w:cstheme="minorHAnsi"/>
          <w:sz w:val="24"/>
          <w:szCs w:val="24"/>
        </w:rPr>
      </w:pPr>
      <w:r w:rsidRPr="00217196">
        <w:rPr>
          <w:rFonts w:asciiTheme="minorHAnsi" w:eastAsia="Times New Roman" w:hAnsiTheme="minorHAnsi" w:cstheme="minorHAnsi"/>
          <w:sz w:val="24"/>
          <w:szCs w:val="24"/>
        </w:rPr>
        <w:t>For annual review, w</w:t>
      </w:r>
      <w:r w:rsidR="009A2E1F" w:rsidRPr="00217196">
        <w:rPr>
          <w:rFonts w:asciiTheme="minorHAnsi" w:eastAsia="Times New Roman" w:hAnsiTheme="minorHAnsi" w:cstheme="minorHAnsi"/>
          <w:sz w:val="24"/>
          <w:szCs w:val="24"/>
        </w:rPr>
        <w:t xml:space="preserve">e recommend that departments collect </w:t>
      </w:r>
      <w:r w:rsidR="00D32160" w:rsidRPr="00217196">
        <w:rPr>
          <w:rFonts w:asciiTheme="minorHAnsi" w:eastAsia="Times New Roman" w:hAnsiTheme="minorHAnsi" w:cstheme="minorHAnsi"/>
          <w:sz w:val="24"/>
          <w:szCs w:val="24"/>
        </w:rPr>
        <w:t xml:space="preserve">two types of </w:t>
      </w:r>
      <w:r w:rsidR="009A2E1F" w:rsidRPr="00217196">
        <w:rPr>
          <w:rFonts w:asciiTheme="minorHAnsi" w:eastAsia="Times New Roman" w:hAnsiTheme="minorHAnsi" w:cstheme="minorHAnsi"/>
          <w:sz w:val="24"/>
          <w:szCs w:val="24"/>
        </w:rPr>
        <w:t xml:space="preserve">information </w:t>
      </w:r>
      <w:r w:rsidR="00D32160" w:rsidRPr="00217196">
        <w:rPr>
          <w:rFonts w:asciiTheme="minorHAnsi" w:eastAsia="Times New Roman" w:hAnsiTheme="minorHAnsi" w:cstheme="minorHAnsi"/>
          <w:sz w:val="24"/>
          <w:szCs w:val="24"/>
        </w:rPr>
        <w:t>from faculty</w:t>
      </w:r>
      <w:r w:rsidR="006A5FDE" w:rsidRPr="00217196">
        <w:rPr>
          <w:rFonts w:asciiTheme="minorHAnsi" w:eastAsia="Times New Roman" w:hAnsiTheme="minorHAnsi" w:cstheme="minorHAnsi"/>
          <w:sz w:val="24"/>
          <w:szCs w:val="24"/>
        </w:rPr>
        <w:t xml:space="preserve">: </w:t>
      </w:r>
      <w:r w:rsidR="00690755" w:rsidRPr="00217196">
        <w:rPr>
          <w:rFonts w:asciiTheme="minorHAnsi" w:eastAsia="Times New Roman" w:hAnsiTheme="minorHAnsi" w:cstheme="minorHAnsi"/>
          <w:sz w:val="24"/>
          <w:szCs w:val="24"/>
        </w:rPr>
        <w:t>Instructor</w:t>
      </w:r>
      <w:r w:rsidR="00761F01" w:rsidRPr="00217196">
        <w:rPr>
          <w:rFonts w:asciiTheme="minorHAnsi" w:eastAsia="Times New Roman" w:hAnsiTheme="minorHAnsi" w:cstheme="minorHAnsi"/>
          <w:sz w:val="24"/>
          <w:szCs w:val="24"/>
        </w:rPr>
        <w:t xml:space="preserve"> statement/reflections and supporting documentation. </w:t>
      </w:r>
    </w:p>
    <w:p w14:paraId="38039A20" w14:textId="77777777" w:rsidR="00761F01" w:rsidRPr="00217196" w:rsidRDefault="00761F01" w:rsidP="00CC2FA6">
      <w:pPr>
        <w:rPr>
          <w:rFonts w:asciiTheme="minorHAnsi" w:eastAsia="Times New Roman" w:hAnsiTheme="minorHAnsi" w:cstheme="minorHAnsi"/>
          <w:b/>
          <w:bCs/>
          <w:sz w:val="24"/>
          <w:szCs w:val="24"/>
        </w:rPr>
      </w:pPr>
    </w:p>
    <w:p w14:paraId="70A2F439" w14:textId="1CC6E5EE" w:rsidR="00951A55" w:rsidRPr="00217196" w:rsidRDefault="00B14BF1" w:rsidP="00951A55">
      <w:pPr>
        <w:rPr>
          <w:rFonts w:asciiTheme="minorHAnsi" w:hAnsiTheme="minorHAnsi" w:cstheme="minorHAnsi"/>
          <w:sz w:val="24"/>
          <w:szCs w:val="24"/>
        </w:rPr>
      </w:pPr>
      <w:r w:rsidRPr="00217196">
        <w:rPr>
          <w:rFonts w:asciiTheme="minorHAnsi" w:eastAsia="Times New Roman" w:hAnsiTheme="minorHAnsi" w:cstheme="minorHAnsi"/>
          <w:b/>
          <w:bCs/>
          <w:sz w:val="24"/>
          <w:szCs w:val="24"/>
        </w:rPr>
        <w:t xml:space="preserve">Component 1: </w:t>
      </w:r>
      <w:r w:rsidR="00D41923" w:rsidRPr="00217196">
        <w:rPr>
          <w:rFonts w:asciiTheme="minorHAnsi" w:eastAsia="Times New Roman" w:hAnsiTheme="minorHAnsi" w:cstheme="minorHAnsi"/>
          <w:b/>
          <w:bCs/>
          <w:sz w:val="24"/>
          <w:szCs w:val="24"/>
        </w:rPr>
        <w:t>Instructor</w:t>
      </w:r>
      <w:r w:rsidR="00840F85" w:rsidRPr="00217196">
        <w:rPr>
          <w:rFonts w:asciiTheme="minorHAnsi" w:eastAsia="Times New Roman" w:hAnsiTheme="minorHAnsi" w:cstheme="minorHAnsi"/>
          <w:b/>
          <w:bCs/>
          <w:sz w:val="24"/>
          <w:szCs w:val="24"/>
        </w:rPr>
        <w:t xml:space="preserve"> statement(s)</w:t>
      </w:r>
      <w:r w:rsidR="00CD531F" w:rsidRPr="00217196">
        <w:rPr>
          <w:rFonts w:asciiTheme="minorHAnsi" w:eastAsia="Times New Roman" w:hAnsiTheme="minorHAnsi" w:cstheme="minorHAnsi"/>
          <w:b/>
          <w:bCs/>
          <w:sz w:val="24"/>
          <w:szCs w:val="24"/>
        </w:rPr>
        <w:t xml:space="preserve">. </w:t>
      </w:r>
      <w:r w:rsidR="00CD531F" w:rsidRPr="00217196">
        <w:rPr>
          <w:rFonts w:asciiTheme="minorHAnsi" w:eastAsia="Times New Roman" w:hAnsiTheme="minorHAnsi" w:cstheme="minorHAnsi"/>
          <w:sz w:val="24"/>
          <w:szCs w:val="24"/>
        </w:rPr>
        <w:t xml:space="preserve">Statements </w:t>
      </w:r>
      <w:r w:rsidR="00EF59E1" w:rsidRPr="00217196">
        <w:rPr>
          <w:rFonts w:asciiTheme="minorHAnsi" w:eastAsia="Times New Roman" w:hAnsiTheme="minorHAnsi" w:cstheme="minorHAnsi"/>
          <w:sz w:val="24"/>
          <w:szCs w:val="24"/>
        </w:rPr>
        <w:t>e</w:t>
      </w:r>
      <w:r w:rsidR="00AC0BA8" w:rsidRPr="00217196">
        <w:rPr>
          <w:rFonts w:asciiTheme="minorHAnsi" w:eastAsia="Times New Roman" w:hAnsiTheme="minorHAnsi" w:cstheme="minorHAnsi"/>
          <w:sz w:val="24"/>
          <w:szCs w:val="24"/>
        </w:rPr>
        <w:t>nable instructor</w:t>
      </w:r>
      <w:r w:rsidR="00CD531F" w:rsidRPr="00217196">
        <w:rPr>
          <w:rFonts w:asciiTheme="minorHAnsi" w:eastAsia="Times New Roman" w:hAnsiTheme="minorHAnsi" w:cstheme="minorHAnsi"/>
          <w:sz w:val="24"/>
          <w:szCs w:val="24"/>
        </w:rPr>
        <w:t>s</w:t>
      </w:r>
      <w:r w:rsidR="00AC0BA8" w:rsidRPr="00217196">
        <w:rPr>
          <w:rFonts w:asciiTheme="minorHAnsi" w:eastAsia="Times New Roman" w:hAnsiTheme="minorHAnsi" w:cstheme="minorHAnsi"/>
          <w:sz w:val="24"/>
          <w:szCs w:val="24"/>
        </w:rPr>
        <w:t xml:space="preserve"> to explain </w:t>
      </w:r>
      <w:r w:rsidR="005A0FE5" w:rsidRPr="00217196">
        <w:rPr>
          <w:rFonts w:asciiTheme="minorHAnsi" w:hAnsiTheme="minorHAnsi" w:cstheme="minorHAnsi"/>
          <w:i/>
          <w:iCs/>
          <w:sz w:val="24"/>
          <w:szCs w:val="24"/>
        </w:rPr>
        <w:t>what</w:t>
      </w:r>
      <w:r w:rsidR="005A0FE5" w:rsidRPr="00217196">
        <w:rPr>
          <w:rFonts w:asciiTheme="minorHAnsi" w:hAnsiTheme="minorHAnsi" w:cstheme="minorHAnsi"/>
          <w:sz w:val="24"/>
          <w:szCs w:val="24"/>
        </w:rPr>
        <w:t xml:space="preserve"> and </w:t>
      </w:r>
      <w:r w:rsidR="005A0FE5" w:rsidRPr="00217196">
        <w:rPr>
          <w:rFonts w:asciiTheme="minorHAnsi" w:hAnsiTheme="minorHAnsi" w:cstheme="minorHAnsi"/>
          <w:i/>
          <w:iCs/>
          <w:sz w:val="24"/>
          <w:szCs w:val="24"/>
        </w:rPr>
        <w:t>how</w:t>
      </w:r>
      <w:r w:rsidR="005A0FE5" w:rsidRPr="00217196">
        <w:rPr>
          <w:rFonts w:asciiTheme="minorHAnsi" w:hAnsiTheme="minorHAnsi" w:cstheme="minorHAnsi"/>
          <w:sz w:val="24"/>
          <w:szCs w:val="24"/>
        </w:rPr>
        <w:t xml:space="preserve"> they teach, as well as </w:t>
      </w:r>
      <w:r w:rsidR="005A0FE5" w:rsidRPr="00217196">
        <w:rPr>
          <w:rFonts w:asciiTheme="minorHAnsi" w:hAnsiTheme="minorHAnsi" w:cstheme="minorHAnsi"/>
          <w:i/>
          <w:iCs/>
          <w:sz w:val="24"/>
          <w:szCs w:val="24"/>
        </w:rPr>
        <w:t>why</w:t>
      </w:r>
      <w:r w:rsidR="005A0FE5" w:rsidRPr="00217196">
        <w:rPr>
          <w:rFonts w:asciiTheme="minorHAnsi" w:hAnsiTheme="minorHAnsi" w:cstheme="minorHAnsi"/>
          <w:sz w:val="24"/>
          <w:szCs w:val="24"/>
        </w:rPr>
        <w:t xml:space="preserve"> they use the approaches they do and </w:t>
      </w:r>
      <w:r w:rsidR="005A0FE5" w:rsidRPr="00217196">
        <w:rPr>
          <w:rFonts w:asciiTheme="minorHAnsi" w:hAnsiTheme="minorHAnsi" w:cstheme="minorHAnsi"/>
          <w:i/>
          <w:iCs/>
          <w:sz w:val="24"/>
          <w:szCs w:val="24"/>
        </w:rPr>
        <w:t>how they know</w:t>
      </w:r>
      <w:r w:rsidR="005A0FE5" w:rsidRPr="00217196">
        <w:rPr>
          <w:rFonts w:asciiTheme="minorHAnsi" w:hAnsiTheme="minorHAnsi" w:cstheme="minorHAnsi"/>
          <w:sz w:val="24"/>
          <w:szCs w:val="24"/>
        </w:rPr>
        <w:t xml:space="preserve"> </w:t>
      </w:r>
      <w:r w:rsidR="00E57A87" w:rsidRPr="00217196">
        <w:rPr>
          <w:rFonts w:asciiTheme="minorHAnsi" w:hAnsiTheme="minorHAnsi" w:cstheme="minorHAnsi"/>
          <w:sz w:val="24"/>
          <w:szCs w:val="24"/>
        </w:rPr>
        <w:t xml:space="preserve">if </w:t>
      </w:r>
      <w:r w:rsidR="00F93C0C" w:rsidRPr="00217196">
        <w:rPr>
          <w:rFonts w:asciiTheme="minorHAnsi" w:hAnsiTheme="minorHAnsi" w:cstheme="minorHAnsi"/>
          <w:sz w:val="24"/>
          <w:szCs w:val="24"/>
        </w:rPr>
        <w:t xml:space="preserve">they </w:t>
      </w:r>
      <w:r w:rsidR="005A0FE5" w:rsidRPr="00217196">
        <w:rPr>
          <w:rFonts w:asciiTheme="minorHAnsi" w:hAnsiTheme="minorHAnsi" w:cstheme="minorHAnsi"/>
          <w:sz w:val="24"/>
          <w:szCs w:val="24"/>
        </w:rPr>
        <w:t xml:space="preserve">are effective. </w:t>
      </w:r>
      <w:r w:rsidR="00531C48" w:rsidRPr="00217196">
        <w:rPr>
          <w:rFonts w:asciiTheme="minorHAnsi" w:hAnsiTheme="minorHAnsi" w:cstheme="minorHAnsi"/>
          <w:sz w:val="24"/>
          <w:szCs w:val="24"/>
        </w:rPr>
        <w:t>The B</w:t>
      </w:r>
      <w:r w:rsidR="0054231B" w:rsidRPr="00217196">
        <w:rPr>
          <w:rFonts w:asciiTheme="minorHAnsi" w:hAnsiTheme="minorHAnsi" w:cstheme="minorHAnsi"/>
          <w:sz w:val="24"/>
          <w:szCs w:val="24"/>
        </w:rPr>
        <w:t xml:space="preserve">enchmarks </w:t>
      </w:r>
      <w:r w:rsidR="00CD531F" w:rsidRPr="00217196">
        <w:rPr>
          <w:rFonts w:asciiTheme="minorHAnsi" w:hAnsiTheme="minorHAnsi" w:cstheme="minorHAnsi"/>
          <w:sz w:val="24"/>
          <w:szCs w:val="24"/>
        </w:rPr>
        <w:t>Framework</w:t>
      </w:r>
      <w:r w:rsidR="0054231B" w:rsidRPr="00217196">
        <w:rPr>
          <w:rFonts w:asciiTheme="minorHAnsi" w:hAnsiTheme="minorHAnsi" w:cstheme="minorHAnsi"/>
          <w:sz w:val="24"/>
          <w:szCs w:val="24"/>
        </w:rPr>
        <w:t xml:space="preserve"> provides a structure for </w:t>
      </w:r>
      <w:r w:rsidR="005A0FE5" w:rsidRPr="00217196">
        <w:rPr>
          <w:rFonts w:asciiTheme="minorHAnsi" w:hAnsiTheme="minorHAnsi" w:cstheme="minorHAnsi"/>
          <w:sz w:val="24"/>
          <w:szCs w:val="24"/>
        </w:rPr>
        <w:t>these statements</w:t>
      </w:r>
      <w:r w:rsidR="0054231B" w:rsidRPr="00217196">
        <w:rPr>
          <w:rFonts w:asciiTheme="minorHAnsi" w:hAnsiTheme="minorHAnsi" w:cstheme="minorHAnsi"/>
          <w:sz w:val="24"/>
          <w:szCs w:val="24"/>
        </w:rPr>
        <w:t xml:space="preserve">, </w:t>
      </w:r>
      <w:r w:rsidR="00162EEC" w:rsidRPr="00217196">
        <w:rPr>
          <w:rFonts w:asciiTheme="minorHAnsi" w:eastAsia="Times New Roman" w:hAnsiTheme="minorHAnsi" w:cstheme="minorHAnsi"/>
          <w:sz w:val="24"/>
          <w:szCs w:val="24"/>
        </w:rPr>
        <w:t xml:space="preserve">instructors can use language from the </w:t>
      </w:r>
      <w:hyperlink r:id="rId10" w:history="1">
        <w:r w:rsidR="00162EEC" w:rsidRPr="00217196">
          <w:rPr>
            <w:rStyle w:val="Hyperlink"/>
            <w:rFonts w:asciiTheme="minorHAnsi" w:hAnsiTheme="minorHAnsi" w:cstheme="minorHAnsi"/>
            <w:sz w:val="24"/>
            <w:szCs w:val="24"/>
          </w:rPr>
          <w:t>Benchmarks for Teaching Excellence rubric</w:t>
        </w:r>
      </w:hyperlink>
      <w:r w:rsidR="00162EEC" w:rsidRPr="00217196">
        <w:rPr>
          <w:rFonts w:asciiTheme="minorHAnsi" w:eastAsia="Times New Roman" w:hAnsiTheme="minorHAnsi" w:cstheme="minorHAnsi"/>
          <w:sz w:val="24"/>
          <w:szCs w:val="24"/>
        </w:rPr>
        <w:t xml:space="preserve"> to describe and represent their activities. Here</w:t>
      </w:r>
      <w:r w:rsidR="00951A55" w:rsidRPr="00217196">
        <w:rPr>
          <w:sz w:val="24"/>
          <w:szCs w:val="24"/>
        </w:rPr>
        <w:t xml:space="preserve"> are two possible approaches</w:t>
      </w:r>
      <w:r w:rsidR="00460D9B" w:rsidRPr="00217196">
        <w:rPr>
          <w:sz w:val="24"/>
          <w:szCs w:val="24"/>
        </w:rPr>
        <w:t>:</w:t>
      </w:r>
    </w:p>
    <w:p w14:paraId="36802E03" w14:textId="287C1F4A" w:rsidR="00951A55" w:rsidRPr="00217196" w:rsidRDefault="00951A55" w:rsidP="00951A55">
      <w:pPr>
        <w:pStyle w:val="ListParagraph"/>
        <w:numPr>
          <w:ilvl w:val="0"/>
          <w:numId w:val="31"/>
        </w:numPr>
        <w:spacing w:line="259" w:lineRule="auto"/>
        <w:rPr>
          <w:rFonts w:asciiTheme="minorHAnsi" w:hAnsiTheme="minorHAnsi" w:cstheme="minorHAnsi"/>
        </w:rPr>
      </w:pPr>
      <w:r w:rsidRPr="00217196">
        <w:rPr>
          <w:rFonts w:asciiTheme="minorHAnsi" w:hAnsiTheme="minorHAnsi" w:cstheme="minorHAnsi"/>
          <w:b/>
          <w:bCs/>
        </w:rPr>
        <w:t>A single integrated statement</w:t>
      </w:r>
      <w:r w:rsidRPr="00217196">
        <w:rPr>
          <w:rFonts w:asciiTheme="minorHAnsi" w:hAnsiTheme="minorHAnsi" w:cstheme="minorHAnsi"/>
        </w:rPr>
        <w:t xml:space="preserve"> </w:t>
      </w:r>
      <w:r w:rsidR="005C2584" w:rsidRPr="00217196">
        <w:rPr>
          <w:rFonts w:asciiTheme="minorHAnsi" w:hAnsiTheme="minorHAnsi" w:cstheme="minorHAnsi"/>
        </w:rPr>
        <w:t>addressing all Benchmarks dimensions</w:t>
      </w:r>
      <w:r w:rsidR="00460D9B" w:rsidRPr="00217196">
        <w:rPr>
          <w:rFonts w:asciiTheme="minorHAnsi" w:hAnsiTheme="minorHAnsi" w:cstheme="minorHAnsi"/>
        </w:rPr>
        <w:t>.</w:t>
      </w:r>
    </w:p>
    <w:p w14:paraId="6E71F3F1" w14:textId="13B3A9C1" w:rsidR="00951A55" w:rsidRPr="00217196" w:rsidRDefault="00951A55" w:rsidP="00951A55">
      <w:pPr>
        <w:pStyle w:val="ListParagraph"/>
        <w:numPr>
          <w:ilvl w:val="0"/>
          <w:numId w:val="31"/>
        </w:numPr>
        <w:spacing w:line="259" w:lineRule="auto"/>
        <w:rPr>
          <w:rFonts w:asciiTheme="minorHAnsi" w:hAnsiTheme="minorHAnsi" w:cstheme="minorHAnsi"/>
        </w:rPr>
      </w:pPr>
      <w:r w:rsidRPr="00217196">
        <w:rPr>
          <w:rFonts w:asciiTheme="minorHAnsi" w:hAnsiTheme="minorHAnsi" w:cstheme="minorHAnsi"/>
          <w:b/>
          <w:bCs/>
        </w:rPr>
        <w:t xml:space="preserve">Short individual statements </w:t>
      </w:r>
      <w:r w:rsidR="001B3C29" w:rsidRPr="00217196">
        <w:rPr>
          <w:rFonts w:asciiTheme="minorHAnsi" w:hAnsiTheme="minorHAnsi" w:cstheme="minorHAnsi"/>
          <w:b/>
          <w:bCs/>
        </w:rPr>
        <w:t xml:space="preserve">or bullet points </w:t>
      </w:r>
      <w:r w:rsidRPr="00217196">
        <w:rPr>
          <w:rFonts w:asciiTheme="minorHAnsi" w:hAnsiTheme="minorHAnsi" w:cstheme="minorHAnsi"/>
          <w:b/>
          <w:bCs/>
        </w:rPr>
        <w:t>on each Benchmarks dimension</w:t>
      </w:r>
      <w:r w:rsidR="00D57A66" w:rsidRPr="00217196">
        <w:rPr>
          <w:rFonts w:asciiTheme="minorHAnsi" w:hAnsiTheme="minorHAnsi" w:cstheme="minorHAnsi"/>
          <w:b/>
          <w:bCs/>
        </w:rPr>
        <w:t xml:space="preserve">. </w:t>
      </w:r>
      <w:r w:rsidR="00D57A66" w:rsidRPr="00217196">
        <w:rPr>
          <w:rFonts w:asciiTheme="minorHAnsi" w:hAnsiTheme="minorHAnsi" w:cstheme="minorHAnsi"/>
        </w:rPr>
        <w:t xml:space="preserve">We have developed an </w:t>
      </w:r>
      <w:r w:rsidR="005C2584" w:rsidRPr="00217196">
        <w:rPr>
          <w:rFonts w:asciiTheme="minorHAnsi" w:hAnsiTheme="minorHAnsi" w:cstheme="minorHAnsi"/>
        </w:rPr>
        <w:t xml:space="preserve">Instructor Self-Reflection </w:t>
      </w:r>
      <w:r w:rsidR="005D2B7B">
        <w:rPr>
          <w:rFonts w:asciiTheme="minorHAnsi" w:hAnsiTheme="minorHAnsi" w:cstheme="minorHAnsi"/>
        </w:rPr>
        <w:t xml:space="preserve">Form </w:t>
      </w:r>
      <w:r w:rsidR="00021B64">
        <w:rPr>
          <w:rFonts w:asciiTheme="minorHAnsi" w:hAnsiTheme="minorHAnsi" w:cstheme="minorHAnsi"/>
        </w:rPr>
        <w:t>(see Appendix</w:t>
      </w:r>
      <w:r w:rsidR="000A7A21">
        <w:rPr>
          <w:rFonts w:asciiTheme="minorHAnsi" w:hAnsiTheme="minorHAnsi" w:cstheme="minorHAnsi"/>
        </w:rPr>
        <w:t xml:space="preserve"> A</w:t>
      </w:r>
      <w:r w:rsidR="00021B64">
        <w:rPr>
          <w:rFonts w:asciiTheme="minorHAnsi" w:hAnsiTheme="minorHAnsi" w:cstheme="minorHAnsi"/>
        </w:rPr>
        <w:t xml:space="preserve">) </w:t>
      </w:r>
      <w:r w:rsidR="00D57A66" w:rsidRPr="00217196">
        <w:rPr>
          <w:rFonts w:asciiTheme="minorHAnsi" w:hAnsiTheme="minorHAnsi" w:cstheme="minorHAnsi"/>
        </w:rPr>
        <w:t xml:space="preserve">as a tool for prompting </w:t>
      </w:r>
      <w:r w:rsidR="002F4851" w:rsidRPr="00217196">
        <w:rPr>
          <w:rFonts w:asciiTheme="minorHAnsi" w:hAnsiTheme="minorHAnsi" w:cstheme="minorHAnsi"/>
        </w:rPr>
        <w:t>these mini-statements</w:t>
      </w:r>
      <w:r w:rsidR="00A12EF2" w:rsidRPr="00217196">
        <w:rPr>
          <w:rFonts w:asciiTheme="minorHAnsi" w:hAnsiTheme="minorHAnsi" w:cstheme="minorHAnsi"/>
        </w:rPr>
        <w:t xml:space="preserve">. </w:t>
      </w:r>
      <w:r w:rsidRPr="00217196">
        <w:rPr>
          <w:rFonts w:asciiTheme="minorHAnsi" w:hAnsiTheme="minorHAnsi" w:cstheme="minorHAnsi"/>
        </w:rPr>
        <w:t>This approach may be easier for both instructors and reviewers</w:t>
      </w:r>
      <w:r w:rsidR="00EF5A73" w:rsidRPr="00217196">
        <w:rPr>
          <w:rFonts w:asciiTheme="minorHAnsi" w:hAnsiTheme="minorHAnsi" w:cstheme="minorHAnsi"/>
        </w:rPr>
        <w:t xml:space="preserve">. </w:t>
      </w:r>
      <w:r w:rsidR="00EF5A73" w:rsidRPr="00217196">
        <w:rPr>
          <w:rFonts w:asciiTheme="minorHAnsi" w:hAnsiTheme="minorHAnsi" w:cstheme="minorHAnsi"/>
        </w:rPr>
        <w:lastRenderedPageBreak/>
        <w:t xml:space="preserve">A department could also </w:t>
      </w:r>
      <w:r w:rsidRPr="00217196">
        <w:rPr>
          <w:rFonts w:asciiTheme="minorHAnsi" w:hAnsiTheme="minorHAnsi" w:cstheme="minorHAnsi"/>
        </w:rPr>
        <w:t>elect to focus on a subset of dimensions each year, cycling through all over them over time.</w:t>
      </w:r>
      <w:r w:rsidR="006E0449" w:rsidRPr="00217196">
        <w:rPr>
          <w:rFonts w:asciiTheme="minorHAnsi" w:hAnsiTheme="minorHAnsi" w:cstheme="minorHAnsi"/>
        </w:rPr>
        <w:t xml:space="preserve"> </w:t>
      </w:r>
    </w:p>
    <w:p w14:paraId="6706D529" w14:textId="77777777" w:rsidR="00162EEC" w:rsidRPr="00217196" w:rsidRDefault="00162EEC" w:rsidP="00B14BF1">
      <w:pPr>
        <w:rPr>
          <w:rFonts w:asciiTheme="minorHAnsi" w:eastAsia="Times New Roman" w:hAnsiTheme="minorHAnsi" w:cstheme="minorHAnsi"/>
          <w:sz w:val="24"/>
          <w:szCs w:val="24"/>
        </w:rPr>
      </w:pPr>
    </w:p>
    <w:p w14:paraId="23C5622A" w14:textId="752E19A1" w:rsidR="00615624" w:rsidRPr="00217196" w:rsidRDefault="00B14BF1" w:rsidP="000D3CAE">
      <w:pPr>
        <w:spacing w:line="247" w:lineRule="auto"/>
        <w:rPr>
          <w:rFonts w:asciiTheme="minorHAnsi" w:hAnsiTheme="minorHAnsi" w:cstheme="minorHAnsi"/>
          <w:sz w:val="24"/>
          <w:szCs w:val="24"/>
        </w:rPr>
      </w:pPr>
      <w:r w:rsidRPr="00217196">
        <w:rPr>
          <w:rFonts w:asciiTheme="minorHAnsi" w:eastAsia="Times New Roman" w:hAnsiTheme="minorHAnsi" w:cstheme="minorHAnsi"/>
          <w:b/>
          <w:bCs/>
          <w:sz w:val="24"/>
          <w:szCs w:val="24"/>
        </w:rPr>
        <w:t xml:space="preserve">Component 2: </w:t>
      </w:r>
      <w:r w:rsidR="00840F85" w:rsidRPr="00217196">
        <w:rPr>
          <w:rFonts w:asciiTheme="minorHAnsi" w:eastAsia="Times New Roman" w:hAnsiTheme="minorHAnsi" w:cstheme="minorHAnsi"/>
          <w:b/>
          <w:bCs/>
          <w:sz w:val="24"/>
          <w:szCs w:val="24"/>
        </w:rPr>
        <w:t>Supporting documentation</w:t>
      </w:r>
      <w:r w:rsidR="0049452B" w:rsidRPr="00217196">
        <w:rPr>
          <w:rFonts w:asciiTheme="minorHAnsi" w:eastAsia="Times New Roman" w:hAnsiTheme="minorHAnsi" w:cstheme="minorHAnsi"/>
          <w:b/>
          <w:bCs/>
          <w:sz w:val="24"/>
          <w:szCs w:val="24"/>
        </w:rPr>
        <w:t xml:space="preserve">. </w:t>
      </w:r>
      <w:r w:rsidR="00EF1E21" w:rsidRPr="00217196">
        <w:rPr>
          <w:rFonts w:asciiTheme="minorHAnsi" w:eastAsia="Times New Roman" w:hAnsiTheme="minorHAnsi" w:cstheme="minorHAnsi"/>
          <w:sz w:val="24"/>
          <w:szCs w:val="24"/>
        </w:rPr>
        <w:t>M</w:t>
      </w:r>
      <w:r w:rsidR="008B2957" w:rsidRPr="00217196">
        <w:rPr>
          <w:rFonts w:asciiTheme="minorHAnsi" w:hAnsiTheme="minorHAnsi" w:cstheme="minorHAnsi"/>
          <w:sz w:val="24"/>
          <w:szCs w:val="24"/>
        </w:rPr>
        <w:t xml:space="preserve">aterials from </w:t>
      </w:r>
      <w:r w:rsidR="00EF1E21" w:rsidRPr="00217196">
        <w:rPr>
          <w:rFonts w:asciiTheme="minorHAnsi" w:hAnsiTheme="minorHAnsi" w:cstheme="minorHAnsi"/>
          <w:sz w:val="24"/>
          <w:szCs w:val="24"/>
        </w:rPr>
        <w:t xml:space="preserve">an instructor’s </w:t>
      </w:r>
      <w:r w:rsidR="008B2957" w:rsidRPr="00217196">
        <w:rPr>
          <w:rFonts w:asciiTheme="minorHAnsi" w:hAnsiTheme="minorHAnsi" w:cstheme="minorHAnsi"/>
          <w:sz w:val="24"/>
          <w:szCs w:val="24"/>
        </w:rPr>
        <w:t xml:space="preserve">courses </w:t>
      </w:r>
      <w:r w:rsidR="008668A7" w:rsidRPr="00217196">
        <w:rPr>
          <w:rFonts w:asciiTheme="minorHAnsi" w:hAnsiTheme="minorHAnsi" w:cstheme="minorHAnsi"/>
          <w:sz w:val="24"/>
          <w:szCs w:val="24"/>
        </w:rPr>
        <w:t>(e.g., syllabi, sample assignments</w:t>
      </w:r>
      <w:r w:rsidR="0095630A" w:rsidRPr="00217196">
        <w:rPr>
          <w:rFonts w:asciiTheme="minorHAnsi" w:hAnsiTheme="minorHAnsi" w:cstheme="minorHAnsi"/>
          <w:sz w:val="24"/>
          <w:szCs w:val="24"/>
        </w:rPr>
        <w:t xml:space="preserve"> or activities</w:t>
      </w:r>
      <w:r w:rsidR="005678F1" w:rsidRPr="00217196">
        <w:rPr>
          <w:rFonts w:asciiTheme="minorHAnsi" w:hAnsiTheme="minorHAnsi" w:cstheme="minorHAnsi"/>
          <w:sz w:val="24"/>
          <w:szCs w:val="24"/>
        </w:rPr>
        <w:t>, representations of student learning</w:t>
      </w:r>
      <w:r w:rsidR="008668A7" w:rsidRPr="00217196">
        <w:rPr>
          <w:rFonts w:asciiTheme="minorHAnsi" w:hAnsiTheme="minorHAnsi" w:cstheme="minorHAnsi"/>
          <w:sz w:val="24"/>
          <w:szCs w:val="24"/>
        </w:rPr>
        <w:t xml:space="preserve">) </w:t>
      </w:r>
      <w:r w:rsidR="00EF1E21" w:rsidRPr="00217196">
        <w:rPr>
          <w:rFonts w:asciiTheme="minorHAnsi" w:hAnsiTheme="minorHAnsi" w:cstheme="minorHAnsi"/>
          <w:sz w:val="24"/>
          <w:szCs w:val="24"/>
        </w:rPr>
        <w:t xml:space="preserve">can </w:t>
      </w:r>
      <w:r w:rsidR="008B2957" w:rsidRPr="00217196">
        <w:rPr>
          <w:rFonts w:asciiTheme="minorHAnsi" w:hAnsiTheme="minorHAnsi" w:cstheme="minorHAnsi"/>
          <w:sz w:val="24"/>
          <w:szCs w:val="24"/>
        </w:rPr>
        <w:t xml:space="preserve">provide supporting evidence and examples related to </w:t>
      </w:r>
      <w:r w:rsidR="00D024EE" w:rsidRPr="00217196">
        <w:rPr>
          <w:rFonts w:asciiTheme="minorHAnsi" w:hAnsiTheme="minorHAnsi" w:cstheme="minorHAnsi"/>
          <w:sz w:val="24"/>
          <w:szCs w:val="24"/>
        </w:rPr>
        <w:t>their statements</w:t>
      </w:r>
      <w:r w:rsidR="008B2957" w:rsidRPr="00217196">
        <w:rPr>
          <w:rFonts w:asciiTheme="minorHAnsi" w:hAnsiTheme="minorHAnsi" w:cstheme="minorHAnsi"/>
          <w:sz w:val="24"/>
          <w:szCs w:val="24"/>
        </w:rPr>
        <w:t>. The Self-</w:t>
      </w:r>
      <w:r w:rsidR="00162EEC" w:rsidRPr="00217196">
        <w:rPr>
          <w:rFonts w:asciiTheme="minorHAnsi" w:hAnsiTheme="minorHAnsi" w:cstheme="minorHAnsi"/>
          <w:sz w:val="24"/>
          <w:szCs w:val="24"/>
        </w:rPr>
        <w:t>Reflection</w:t>
      </w:r>
      <w:r w:rsidR="008B2957" w:rsidRPr="00217196">
        <w:rPr>
          <w:rFonts w:asciiTheme="minorHAnsi" w:hAnsiTheme="minorHAnsi" w:cstheme="minorHAnsi"/>
          <w:sz w:val="24"/>
          <w:szCs w:val="24"/>
        </w:rPr>
        <w:t xml:space="preserve"> Form list</w:t>
      </w:r>
      <w:r w:rsidR="00A2730B" w:rsidRPr="00217196">
        <w:rPr>
          <w:rFonts w:asciiTheme="minorHAnsi" w:hAnsiTheme="minorHAnsi" w:cstheme="minorHAnsi"/>
          <w:sz w:val="24"/>
          <w:szCs w:val="24"/>
        </w:rPr>
        <w:t>s</w:t>
      </w:r>
      <w:r w:rsidR="008B2957" w:rsidRPr="00217196">
        <w:rPr>
          <w:rFonts w:asciiTheme="minorHAnsi" w:hAnsiTheme="minorHAnsi" w:cstheme="minorHAnsi"/>
          <w:sz w:val="24"/>
          <w:szCs w:val="24"/>
        </w:rPr>
        <w:t xml:space="preserve"> possible supporting documentation or evidence relevant to each Benchmarks dimension</w:t>
      </w:r>
      <w:r w:rsidR="009C4986" w:rsidRPr="00217196">
        <w:rPr>
          <w:rFonts w:asciiTheme="minorHAnsi" w:hAnsiTheme="minorHAnsi" w:cstheme="minorHAnsi"/>
          <w:sz w:val="24"/>
          <w:szCs w:val="24"/>
        </w:rPr>
        <w:t xml:space="preserve">. </w:t>
      </w:r>
      <w:r w:rsidR="00DB1C5B" w:rsidRPr="00217196">
        <w:rPr>
          <w:rFonts w:asciiTheme="minorHAnsi" w:hAnsiTheme="minorHAnsi" w:cstheme="minorHAnsi"/>
          <w:sz w:val="24"/>
          <w:szCs w:val="24"/>
        </w:rPr>
        <w:t>When i</w:t>
      </w:r>
      <w:r w:rsidR="002300BC" w:rsidRPr="00217196">
        <w:rPr>
          <w:rFonts w:asciiTheme="minorHAnsi" w:hAnsiTheme="minorHAnsi" w:cstheme="minorHAnsi"/>
          <w:sz w:val="24"/>
          <w:szCs w:val="24"/>
        </w:rPr>
        <w:t xml:space="preserve">nstructors </w:t>
      </w:r>
      <w:r w:rsidR="00DB1C5B" w:rsidRPr="00217196">
        <w:rPr>
          <w:rFonts w:asciiTheme="minorHAnsi" w:hAnsiTheme="minorHAnsi" w:cstheme="minorHAnsi"/>
          <w:sz w:val="24"/>
          <w:szCs w:val="24"/>
        </w:rPr>
        <w:t>include supporting documentation, they should point to it in their statements</w:t>
      </w:r>
      <w:r w:rsidR="00AC0218" w:rsidRPr="00217196">
        <w:rPr>
          <w:rFonts w:asciiTheme="minorHAnsi" w:hAnsiTheme="minorHAnsi" w:cstheme="minorHAnsi"/>
          <w:sz w:val="24"/>
          <w:szCs w:val="24"/>
        </w:rPr>
        <w:t xml:space="preserve"> so that evaluators know where to look</w:t>
      </w:r>
      <w:r w:rsidR="00B7034E" w:rsidRPr="00217196">
        <w:rPr>
          <w:rFonts w:asciiTheme="minorHAnsi" w:hAnsiTheme="minorHAnsi" w:cstheme="minorHAnsi"/>
          <w:sz w:val="24"/>
          <w:szCs w:val="24"/>
        </w:rPr>
        <w:t xml:space="preserve"> for more information or example</w:t>
      </w:r>
      <w:r w:rsidR="00215853" w:rsidRPr="00217196">
        <w:rPr>
          <w:rFonts w:asciiTheme="minorHAnsi" w:hAnsiTheme="minorHAnsi" w:cstheme="minorHAnsi"/>
          <w:sz w:val="24"/>
          <w:szCs w:val="24"/>
        </w:rPr>
        <w:t xml:space="preserve">. </w:t>
      </w:r>
      <w:r w:rsidR="00615624" w:rsidRPr="00217196">
        <w:rPr>
          <w:rFonts w:asciiTheme="minorHAnsi" w:hAnsiTheme="minorHAnsi" w:cstheme="minorHAnsi"/>
          <w:sz w:val="24"/>
          <w:szCs w:val="24"/>
        </w:rPr>
        <w:t xml:space="preserve">Here are some </w:t>
      </w:r>
      <w:r w:rsidR="00E72311" w:rsidRPr="00217196">
        <w:rPr>
          <w:rFonts w:asciiTheme="minorHAnsi" w:hAnsiTheme="minorHAnsi" w:cstheme="minorHAnsi"/>
          <w:sz w:val="24"/>
          <w:szCs w:val="24"/>
        </w:rPr>
        <w:t xml:space="preserve">examples of Supporting </w:t>
      </w:r>
      <w:r w:rsidR="00615624" w:rsidRPr="00217196">
        <w:rPr>
          <w:rFonts w:asciiTheme="minorHAnsi" w:hAnsiTheme="minorHAnsi" w:cstheme="minorHAnsi"/>
          <w:sz w:val="24"/>
          <w:szCs w:val="24"/>
        </w:rPr>
        <w:t xml:space="preserve">Documentation: </w:t>
      </w:r>
    </w:p>
    <w:p w14:paraId="299209EA" w14:textId="77777777" w:rsidR="00BC2768" w:rsidRPr="00217196" w:rsidRDefault="00BC2768" w:rsidP="00BC2768">
      <w:pPr>
        <w:pStyle w:val="ListParagraph"/>
        <w:numPr>
          <w:ilvl w:val="0"/>
          <w:numId w:val="34"/>
        </w:numPr>
        <w:spacing w:after="160" w:line="259" w:lineRule="auto"/>
        <w:rPr>
          <w:rFonts w:asciiTheme="minorHAnsi" w:hAnsiTheme="minorHAnsi" w:cstheme="minorHAnsi"/>
        </w:rPr>
      </w:pPr>
      <w:r w:rsidRPr="00217196">
        <w:rPr>
          <w:rFonts w:asciiTheme="minorHAnsi" w:hAnsiTheme="minorHAnsi" w:cstheme="minorHAnsi"/>
          <w:b/>
          <w:bCs/>
        </w:rPr>
        <w:t xml:space="preserve">Basic Documentation. </w:t>
      </w:r>
      <w:r w:rsidRPr="00217196">
        <w:rPr>
          <w:rFonts w:asciiTheme="minorHAnsi" w:hAnsiTheme="minorHAnsi" w:cstheme="minorHAnsi"/>
        </w:rPr>
        <w:t>Include a syllabus for each course mentioned</w:t>
      </w:r>
    </w:p>
    <w:p w14:paraId="6293322B" w14:textId="5DE1AECB" w:rsidR="00BC2768" w:rsidRPr="00217196" w:rsidRDefault="00BC2768" w:rsidP="00BC2768">
      <w:pPr>
        <w:pStyle w:val="ListParagraph"/>
        <w:numPr>
          <w:ilvl w:val="0"/>
          <w:numId w:val="34"/>
        </w:numPr>
        <w:spacing w:after="160" w:line="259" w:lineRule="auto"/>
        <w:rPr>
          <w:rFonts w:asciiTheme="minorHAnsi" w:hAnsiTheme="minorHAnsi" w:cstheme="minorHAnsi"/>
        </w:rPr>
      </w:pPr>
      <w:r w:rsidRPr="00217196">
        <w:rPr>
          <w:rFonts w:asciiTheme="minorHAnsi" w:hAnsiTheme="minorHAnsi" w:cstheme="minorHAnsi"/>
          <w:b/>
          <w:bCs/>
        </w:rPr>
        <w:t xml:space="preserve">Moderate Documentation: </w:t>
      </w:r>
      <w:r w:rsidRPr="00217196">
        <w:rPr>
          <w:rFonts w:asciiTheme="minorHAnsi" w:hAnsiTheme="minorHAnsi" w:cstheme="minorHAnsi"/>
        </w:rPr>
        <w:t xml:space="preserve"> For an example course</w:t>
      </w:r>
      <w:r w:rsidR="000736EB" w:rsidRPr="00217196">
        <w:rPr>
          <w:rFonts w:asciiTheme="minorHAnsi" w:hAnsiTheme="minorHAnsi" w:cstheme="minorHAnsi"/>
        </w:rPr>
        <w:t>, include:</w:t>
      </w:r>
    </w:p>
    <w:p w14:paraId="43F8857F" w14:textId="77777777" w:rsidR="00BC2768" w:rsidRPr="00217196" w:rsidRDefault="00BC2768" w:rsidP="00BC2768">
      <w:pPr>
        <w:pStyle w:val="ListParagraph"/>
        <w:numPr>
          <w:ilvl w:val="0"/>
          <w:numId w:val="32"/>
        </w:numPr>
        <w:spacing w:line="259" w:lineRule="auto"/>
        <w:rPr>
          <w:rFonts w:asciiTheme="minorHAnsi" w:eastAsia="Times New Roman" w:hAnsiTheme="minorHAnsi" w:cstheme="minorHAnsi"/>
        </w:rPr>
      </w:pPr>
      <w:r w:rsidRPr="00217196">
        <w:rPr>
          <w:rFonts w:asciiTheme="minorHAnsi" w:hAnsiTheme="minorHAnsi" w:cstheme="minorHAnsi"/>
          <w:i/>
          <w:iCs/>
        </w:rPr>
        <w:t>Syllabus</w:t>
      </w:r>
      <w:r w:rsidRPr="00217196">
        <w:rPr>
          <w:rFonts w:asciiTheme="minorHAnsi" w:hAnsiTheme="minorHAnsi" w:cstheme="minorHAnsi"/>
        </w:rPr>
        <w:t xml:space="preserve"> (or screen shots from course LMS)</w:t>
      </w:r>
    </w:p>
    <w:p w14:paraId="302625DD" w14:textId="77777777" w:rsidR="00BC2768" w:rsidRPr="00217196" w:rsidRDefault="00BC2768" w:rsidP="00BC2768">
      <w:pPr>
        <w:pStyle w:val="ListParagraph"/>
        <w:numPr>
          <w:ilvl w:val="0"/>
          <w:numId w:val="32"/>
        </w:numPr>
        <w:spacing w:line="259" w:lineRule="auto"/>
        <w:rPr>
          <w:rFonts w:asciiTheme="minorHAnsi" w:eastAsia="Times New Roman" w:hAnsiTheme="minorHAnsi" w:cstheme="minorHAnsi"/>
        </w:rPr>
      </w:pPr>
      <w:r w:rsidRPr="00217196">
        <w:rPr>
          <w:rFonts w:asciiTheme="minorHAnsi" w:eastAsia="Times New Roman" w:hAnsiTheme="minorHAnsi" w:cstheme="minorHAnsi"/>
          <w:i/>
          <w:iCs/>
        </w:rPr>
        <w:t>Sample course materials</w:t>
      </w:r>
      <w:r w:rsidRPr="00217196">
        <w:rPr>
          <w:rFonts w:asciiTheme="minorHAnsi" w:hAnsiTheme="minorHAnsi" w:cstheme="minorHAnsi"/>
        </w:rPr>
        <w:t>, such as a sample assignment with rubrics or criteria, and a sample instructional activity that helps students acquire the skills/knowledge needed for the assignment.</w:t>
      </w:r>
    </w:p>
    <w:p w14:paraId="42876920" w14:textId="77777777" w:rsidR="00BC2768" w:rsidRPr="00217196" w:rsidRDefault="00BC2768" w:rsidP="00BC2768">
      <w:pPr>
        <w:ind w:left="1440"/>
        <w:rPr>
          <w:rFonts w:asciiTheme="minorHAnsi" w:eastAsia="Times New Roman" w:hAnsiTheme="minorHAnsi" w:cstheme="minorHAnsi"/>
          <w:b/>
          <w:bCs/>
          <w:sz w:val="24"/>
          <w:szCs w:val="24"/>
        </w:rPr>
      </w:pPr>
      <w:r w:rsidRPr="00217196">
        <w:rPr>
          <w:rFonts w:asciiTheme="minorHAnsi" w:eastAsia="Times New Roman" w:hAnsiTheme="minorHAnsi" w:cstheme="minorHAnsi"/>
          <w:b/>
          <w:bCs/>
          <w:sz w:val="24"/>
          <w:szCs w:val="24"/>
        </w:rPr>
        <w:t>Even better… include:</w:t>
      </w:r>
    </w:p>
    <w:p w14:paraId="5FD8C24C" w14:textId="77777777" w:rsidR="00BC2768" w:rsidRPr="00217196" w:rsidRDefault="00BC2768" w:rsidP="00BC2768">
      <w:pPr>
        <w:pStyle w:val="ListParagraph"/>
        <w:numPr>
          <w:ilvl w:val="0"/>
          <w:numId w:val="32"/>
        </w:numPr>
        <w:spacing w:after="160" w:line="259" w:lineRule="auto"/>
        <w:rPr>
          <w:rFonts w:asciiTheme="minorHAnsi" w:eastAsia="Times New Roman" w:hAnsiTheme="minorHAnsi" w:cstheme="minorHAnsi"/>
        </w:rPr>
      </w:pPr>
      <w:r w:rsidRPr="00217196">
        <w:rPr>
          <w:rFonts w:asciiTheme="minorHAnsi" w:hAnsiTheme="minorHAnsi" w:cstheme="minorHAnsi"/>
          <w:i/>
          <w:iCs/>
        </w:rPr>
        <w:t>Representations of student learning</w:t>
      </w:r>
      <w:r w:rsidRPr="00217196">
        <w:rPr>
          <w:rFonts w:asciiTheme="minorHAnsi" w:hAnsiTheme="minorHAnsi" w:cstheme="minorHAnsi"/>
        </w:rPr>
        <w:t xml:space="preserve">, such as summaries of student achievement on different rubric dimensions, or annotated samples of student work (see </w:t>
      </w:r>
      <w:hyperlink r:id="rId11" w:history="1">
        <w:r w:rsidRPr="00217196">
          <w:rPr>
            <w:rStyle w:val="Hyperlink"/>
            <w:rFonts w:asciiTheme="minorHAnsi" w:hAnsiTheme="minorHAnsi" w:cstheme="minorHAnsi"/>
          </w:rPr>
          <w:t>this consent form</w:t>
        </w:r>
      </w:hyperlink>
      <w:r w:rsidRPr="00217196">
        <w:rPr>
          <w:rFonts w:asciiTheme="minorHAnsi" w:hAnsiTheme="minorHAnsi" w:cstheme="minorHAnsi"/>
        </w:rPr>
        <w:t xml:space="preserve"> for permission to use student work). See </w:t>
      </w:r>
      <w:hyperlink r:id="rId12" w:history="1">
        <w:r w:rsidRPr="00217196">
          <w:rPr>
            <w:rStyle w:val="Hyperlink"/>
            <w:rFonts w:asciiTheme="minorHAnsi" w:hAnsiTheme="minorHAnsi" w:cstheme="minorHAnsi"/>
          </w:rPr>
          <w:t>this guide on how to represent student learning</w:t>
        </w:r>
      </w:hyperlink>
      <w:r w:rsidRPr="00217196">
        <w:rPr>
          <w:rFonts w:asciiTheme="minorHAnsi" w:hAnsiTheme="minorHAnsi" w:cstheme="minorHAnsi"/>
        </w:rPr>
        <w:t xml:space="preserve"> for teaching evaluation. </w:t>
      </w:r>
    </w:p>
    <w:p w14:paraId="19A2B700" w14:textId="6ABCD798" w:rsidR="00BC2768" w:rsidRPr="00217196" w:rsidRDefault="00BC2768" w:rsidP="00BC2768">
      <w:pPr>
        <w:pStyle w:val="ListParagraph"/>
        <w:numPr>
          <w:ilvl w:val="0"/>
          <w:numId w:val="32"/>
        </w:numPr>
        <w:spacing w:line="259" w:lineRule="auto"/>
        <w:rPr>
          <w:rFonts w:asciiTheme="minorHAnsi" w:eastAsia="Times New Roman" w:hAnsiTheme="minorHAnsi" w:cstheme="minorHAnsi"/>
        </w:rPr>
      </w:pPr>
      <w:r w:rsidRPr="00217196">
        <w:rPr>
          <w:rFonts w:asciiTheme="minorHAnsi" w:hAnsiTheme="minorHAnsi" w:cstheme="minorHAnsi"/>
          <w:i/>
          <w:iCs/>
        </w:rPr>
        <w:t>Student feedback</w:t>
      </w:r>
      <w:r w:rsidRPr="00217196">
        <w:rPr>
          <w:rFonts w:asciiTheme="minorHAnsi" w:hAnsiTheme="minorHAnsi" w:cstheme="minorHAnsi"/>
        </w:rPr>
        <w:t xml:space="preserve"> (if available) and</w:t>
      </w:r>
      <w:r w:rsidR="00C058C3" w:rsidRPr="00217196">
        <w:rPr>
          <w:rFonts w:asciiTheme="minorHAnsi" w:hAnsiTheme="minorHAnsi" w:cstheme="minorHAnsi"/>
        </w:rPr>
        <w:t xml:space="preserve"> instructor</w:t>
      </w:r>
      <w:r w:rsidRPr="00217196">
        <w:rPr>
          <w:rFonts w:asciiTheme="minorHAnsi" w:hAnsiTheme="minorHAnsi" w:cstheme="minorHAnsi"/>
        </w:rPr>
        <w:t xml:space="preserve"> reflections on it</w:t>
      </w:r>
    </w:p>
    <w:p w14:paraId="79ABC7A0" w14:textId="2D22E86F" w:rsidR="00BC2768" w:rsidRPr="00217196" w:rsidRDefault="00BC2768" w:rsidP="000D3CAE">
      <w:pPr>
        <w:pStyle w:val="ListParagraph"/>
        <w:numPr>
          <w:ilvl w:val="0"/>
          <w:numId w:val="38"/>
        </w:numPr>
        <w:spacing w:line="247" w:lineRule="auto"/>
        <w:rPr>
          <w:rFonts w:asciiTheme="minorHAnsi" w:hAnsiTheme="minorHAnsi" w:cstheme="minorHAnsi"/>
        </w:rPr>
      </w:pPr>
      <w:r w:rsidRPr="00217196">
        <w:rPr>
          <w:rFonts w:asciiTheme="minorHAnsi" w:hAnsiTheme="minorHAnsi" w:cstheme="minorHAnsi"/>
          <w:b/>
          <w:bCs/>
        </w:rPr>
        <w:t xml:space="preserve">Thorough Documentation: </w:t>
      </w:r>
      <w:r w:rsidRPr="00217196">
        <w:rPr>
          <w:rFonts w:asciiTheme="minorHAnsi" w:hAnsiTheme="minorHAnsi" w:cstheme="minorHAnsi"/>
        </w:rPr>
        <w:t xml:space="preserve">A </w:t>
      </w:r>
      <w:r w:rsidRPr="00217196">
        <w:rPr>
          <w:rFonts w:asciiTheme="minorHAnsi" w:hAnsiTheme="minorHAnsi" w:cstheme="minorHAnsi"/>
          <w:i/>
          <w:iCs/>
        </w:rPr>
        <w:t>Course Portfolio</w:t>
      </w:r>
      <w:r w:rsidRPr="00217196">
        <w:rPr>
          <w:rFonts w:asciiTheme="minorHAnsi" w:hAnsiTheme="minorHAnsi" w:cstheme="minorHAnsi"/>
        </w:rPr>
        <w:t xml:space="preserve"> that provides examples and evidence for one or more example courses. The Course Portfolio organizes the above information </w:t>
      </w:r>
      <w:r w:rsidR="00233F06" w:rsidRPr="00217196">
        <w:rPr>
          <w:rFonts w:asciiTheme="minorHAnsi" w:hAnsiTheme="minorHAnsi" w:cstheme="minorHAnsi"/>
        </w:rPr>
        <w:t>(</w:t>
      </w:r>
      <w:r w:rsidR="00875690" w:rsidRPr="00217196">
        <w:rPr>
          <w:rFonts w:asciiTheme="minorHAnsi" w:hAnsiTheme="minorHAnsi" w:cstheme="minorHAnsi"/>
        </w:rPr>
        <w:t xml:space="preserve">syllabus, sample course materials, representations of student learning, and student feedback) </w:t>
      </w:r>
      <w:r w:rsidRPr="00217196">
        <w:rPr>
          <w:rFonts w:asciiTheme="minorHAnsi" w:hAnsiTheme="minorHAnsi" w:cstheme="minorHAnsi"/>
        </w:rPr>
        <w:t xml:space="preserve">into a coherent package framed by a </w:t>
      </w:r>
      <w:r w:rsidR="005A3B18" w:rsidRPr="00217196">
        <w:rPr>
          <w:rFonts w:asciiTheme="minorHAnsi" w:hAnsiTheme="minorHAnsi" w:cstheme="minorHAnsi"/>
        </w:rPr>
        <w:t xml:space="preserve">brief </w:t>
      </w:r>
      <w:r w:rsidR="00875690" w:rsidRPr="00217196">
        <w:rPr>
          <w:rFonts w:asciiTheme="minorHAnsi" w:hAnsiTheme="minorHAnsi" w:cstheme="minorHAnsi"/>
          <w:i/>
          <w:iCs/>
        </w:rPr>
        <w:t xml:space="preserve">course </w:t>
      </w:r>
      <w:r w:rsidRPr="00217196">
        <w:rPr>
          <w:rFonts w:asciiTheme="minorHAnsi" w:hAnsiTheme="minorHAnsi" w:cstheme="minorHAnsi"/>
          <w:i/>
          <w:iCs/>
        </w:rPr>
        <w:t>narrative</w:t>
      </w:r>
      <w:r w:rsidR="001F050D" w:rsidRPr="00217196">
        <w:rPr>
          <w:rFonts w:asciiTheme="minorHAnsi" w:hAnsiTheme="minorHAnsi" w:cstheme="minorHAnsi"/>
        </w:rPr>
        <w:t xml:space="preserve"> </w:t>
      </w:r>
      <w:r w:rsidR="003E7A76" w:rsidRPr="00217196">
        <w:rPr>
          <w:rFonts w:asciiTheme="minorHAnsi" w:hAnsiTheme="minorHAnsi" w:cstheme="minorHAnsi"/>
        </w:rPr>
        <w:t xml:space="preserve">that provides a guide to the materials. </w:t>
      </w:r>
      <w:r w:rsidR="007960F9" w:rsidRPr="00217196">
        <w:rPr>
          <w:rFonts w:asciiTheme="minorHAnsi" w:hAnsiTheme="minorHAnsi" w:cstheme="minorHAnsi"/>
        </w:rPr>
        <w:t>Key framing questions:</w:t>
      </w:r>
      <w:r w:rsidR="007960F9" w:rsidRPr="00217196">
        <w:rPr>
          <w:rFonts w:asciiTheme="minorHAnsi" w:hAnsiTheme="minorHAnsi" w:cstheme="minorHAnsi"/>
          <w:b/>
          <w:bCs/>
        </w:rPr>
        <w:t xml:space="preserve"> </w:t>
      </w:r>
      <w:r w:rsidR="007960F9" w:rsidRPr="00217196">
        <w:rPr>
          <w:rFonts w:asciiTheme="minorHAnsi" w:hAnsiTheme="minorHAnsi" w:cstheme="minorHAnsi"/>
        </w:rPr>
        <w:t>What are your goals for students in this course? What assignments and activities do you use to accomplish these goals? How do you create a motivating and inclusive environment for students to progress toward course goals? How do you know if students are meeting your goals? What future changes will you consider and why?</w:t>
      </w:r>
    </w:p>
    <w:p w14:paraId="5A99A76D" w14:textId="6BD80E6A" w:rsidR="0079012D" w:rsidRDefault="0079012D" w:rsidP="0079012D">
      <w:pPr>
        <w:spacing w:after="160" w:line="259" w:lineRule="auto"/>
        <w:rPr>
          <w:rFonts w:asciiTheme="minorHAnsi" w:eastAsia="Times New Roman" w:hAnsiTheme="minorHAnsi" w:cstheme="minorHAnsi"/>
        </w:rPr>
      </w:pPr>
    </w:p>
    <w:p w14:paraId="5D06287D" w14:textId="65B772AC" w:rsidR="00A7636A" w:rsidRPr="000D5B52" w:rsidRDefault="00A7636A" w:rsidP="000D5B52">
      <w:pPr>
        <w:spacing w:line="259" w:lineRule="auto"/>
        <w:rPr>
          <w:b/>
          <w:bCs/>
          <w:color w:val="2E74B5" w:themeColor="accent5" w:themeShade="BF"/>
          <w:sz w:val="28"/>
          <w:szCs w:val="28"/>
        </w:rPr>
      </w:pPr>
      <w:r w:rsidRPr="000D5B52">
        <w:rPr>
          <w:b/>
          <w:bCs/>
          <w:color w:val="2E74B5" w:themeColor="accent5" w:themeShade="BF"/>
          <w:sz w:val="28"/>
          <w:szCs w:val="28"/>
        </w:rPr>
        <w:t xml:space="preserve">II. </w:t>
      </w:r>
      <w:r w:rsidR="00AF68DD" w:rsidRPr="000D5B52">
        <w:rPr>
          <w:b/>
          <w:bCs/>
          <w:color w:val="2E74B5" w:themeColor="accent5" w:themeShade="BF"/>
          <w:sz w:val="28"/>
          <w:szCs w:val="28"/>
        </w:rPr>
        <w:t>What</w:t>
      </w:r>
      <w:r w:rsidR="000F7F01" w:rsidRPr="000D5B52">
        <w:rPr>
          <w:b/>
          <w:bCs/>
          <w:color w:val="2E74B5" w:themeColor="accent5" w:themeShade="BF"/>
          <w:sz w:val="28"/>
          <w:szCs w:val="28"/>
        </w:rPr>
        <w:t xml:space="preserve"> and How Much</w:t>
      </w:r>
      <w:r w:rsidR="00AF68DD" w:rsidRPr="000D5B52">
        <w:rPr>
          <w:b/>
          <w:bCs/>
          <w:color w:val="2E74B5" w:themeColor="accent5" w:themeShade="BF"/>
          <w:sz w:val="28"/>
          <w:szCs w:val="28"/>
        </w:rPr>
        <w:t xml:space="preserve"> to Collect: Example Approaches</w:t>
      </w:r>
    </w:p>
    <w:p w14:paraId="77BE3D14" w14:textId="1F9BCFA0" w:rsidR="005B002C" w:rsidRPr="00145663" w:rsidRDefault="00A964D7" w:rsidP="0079012D">
      <w:pPr>
        <w:spacing w:after="160" w:line="259" w:lineRule="auto"/>
        <w:rPr>
          <w:rFonts w:asciiTheme="minorHAnsi" w:eastAsia="Times New Roman" w:hAnsiTheme="minorHAnsi" w:cstheme="minorHAnsi"/>
          <w:sz w:val="24"/>
          <w:szCs w:val="24"/>
        </w:rPr>
      </w:pPr>
      <w:r w:rsidRPr="00145663">
        <w:rPr>
          <w:rFonts w:asciiTheme="minorHAnsi" w:eastAsia="Times New Roman" w:hAnsiTheme="minorHAnsi" w:cstheme="minorHAnsi"/>
          <w:sz w:val="24"/>
          <w:szCs w:val="24"/>
        </w:rPr>
        <w:t>Approaches can vary on at least three dimensions</w:t>
      </w:r>
      <w:r w:rsidR="00C67722" w:rsidRPr="00145663">
        <w:rPr>
          <w:rFonts w:asciiTheme="minorHAnsi" w:eastAsia="Times New Roman" w:hAnsiTheme="minorHAnsi" w:cstheme="minorHAnsi"/>
          <w:sz w:val="24"/>
          <w:szCs w:val="24"/>
        </w:rPr>
        <w:t xml:space="preserve"> with decisions affecting the depth and breadth of the evaluation. </w:t>
      </w:r>
      <w:r w:rsidR="00904C4D">
        <w:rPr>
          <w:rFonts w:asciiTheme="minorHAnsi" w:eastAsia="Times New Roman" w:hAnsiTheme="minorHAnsi" w:cstheme="minorHAnsi"/>
          <w:sz w:val="24"/>
          <w:szCs w:val="24"/>
        </w:rPr>
        <w:t xml:space="preserve">The Appendices section provides some adaptable tools/templates departments can </w:t>
      </w:r>
      <w:r w:rsidR="0059174A">
        <w:rPr>
          <w:rFonts w:asciiTheme="minorHAnsi" w:eastAsia="Times New Roman" w:hAnsiTheme="minorHAnsi" w:cstheme="minorHAnsi"/>
          <w:sz w:val="24"/>
          <w:szCs w:val="24"/>
        </w:rPr>
        <w:t>use to</w:t>
      </w:r>
      <w:r w:rsidR="00961ECB">
        <w:rPr>
          <w:rFonts w:asciiTheme="minorHAnsi" w:eastAsia="Times New Roman" w:hAnsiTheme="minorHAnsi" w:cstheme="minorHAnsi"/>
          <w:sz w:val="24"/>
          <w:szCs w:val="24"/>
        </w:rPr>
        <w:t xml:space="preserve"> support these approaches. </w:t>
      </w:r>
      <w:r w:rsidR="00722A76">
        <w:rPr>
          <w:rFonts w:asciiTheme="minorHAnsi" w:eastAsia="Times New Roman" w:hAnsiTheme="minorHAnsi" w:cstheme="minorHAnsi"/>
          <w:sz w:val="24"/>
          <w:szCs w:val="24"/>
        </w:rPr>
        <w:t xml:space="preserve"> </w:t>
      </w:r>
    </w:p>
    <w:p w14:paraId="2F4D70FE" w14:textId="019A2F0F" w:rsidR="00E021AC" w:rsidRPr="00804DBC" w:rsidRDefault="005B002C" w:rsidP="00CC6234">
      <w:pPr>
        <w:rPr>
          <w:rFonts w:asciiTheme="minorHAnsi" w:eastAsia="Times New Roman" w:hAnsiTheme="minorHAnsi" w:cstheme="minorHAnsi"/>
          <w:sz w:val="24"/>
          <w:szCs w:val="24"/>
        </w:rPr>
      </w:pPr>
      <w:r w:rsidRPr="00145663">
        <w:rPr>
          <w:rFonts w:asciiTheme="minorHAnsi" w:eastAsia="Times New Roman" w:hAnsiTheme="minorHAnsi" w:cstheme="minorHAnsi"/>
          <w:b/>
          <w:bCs/>
          <w:sz w:val="24"/>
          <w:szCs w:val="24"/>
        </w:rPr>
        <w:t xml:space="preserve">How many courses </w:t>
      </w:r>
      <w:r w:rsidR="00954370" w:rsidRPr="00145663">
        <w:rPr>
          <w:rFonts w:asciiTheme="minorHAnsi" w:eastAsia="Times New Roman" w:hAnsiTheme="minorHAnsi" w:cstheme="minorHAnsi"/>
          <w:b/>
          <w:bCs/>
          <w:sz w:val="24"/>
          <w:szCs w:val="24"/>
        </w:rPr>
        <w:t>should be</w:t>
      </w:r>
      <w:r w:rsidR="00BA6356" w:rsidRPr="00145663">
        <w:rPr>
          <w:rFonts w:asciiTheme="minorHAnsi" w:eastAsia="Times New Roman" w:hAnsiTheme="minorHAnsi" w:cstheme="minorHAnsi"/>
          <w:b/>
          <w:bCs/>
          <w:sz w:val="24"/>
          <w:szCs w:val="24"/>
        </w:rPr>
        <w:t xml:space="preserve"> included</w:t>
      </w:r>
      <w:r w:rsidR="00F00FC0">
        <w:rPr>
          <w:rFonts w:asciiTheme="minorHAnsi" w:eastAsia="Times New Roman" w:hAnsiTheme="minorHAnsi" w:cstheme="minorHAnsi"/>
          <w:b/>
          <w:bCs/>
          <w:sz w:val="24"/>
          <w:szCs w:val="24"/>
        </w:rPr>
        <w:t>?</w:t>
      </w:r>
      <w:r w:rsidRPr="00145663">
        <w:rPr>
          <w:rFonts w:asciiTheme="minorHAnsi" w:eastAsia="Times New Roman" w:hAnsiTheme="minorHAnsi" w:cstheme="minorHAnsi"/>
          <w:sz w:val="24"/>
          <w:szCs w:val="24"/>
        </w:rPr>
        <w:t xml:space="preserve"> </w:t>
      </w:r>
      <w:r w:rsidR="00804DBC">
        <w:rPr>
          <w:rFonts w:asciiTheme="minorHAnsi" w:eastAsia="Times New Roman" w:hAnsiTheme="minorHAnsi" w:cstheme="minorHAnsi"/>
          <w:sz w:val="24"/>
          <w:szCs w:val="24"/>
        </w:rPr>
        <w:t>Of course</w:t>
      </w:r>
      <w:r w:rsidR="00804DBC" w:rsidRPr="00804DBC">
        <w:rPr>
          <w:rFonts w:asciiTheme="minorHAnsi" w:eastAsia="Times New Roman" w:hAnsiTheme="minorHAnsi" w:cstheme="minorHAnsi"/>
          <w:sz w:val="24"/>
          <w:szCs w:val="24"/>
        </w:rPr>
        <w:t>, t</w:t>
      </w:r>
      <w:r w:rsidR="007C0162" w:rsidRPr="00804DBC">
        <w:rPr>
          <w:rFonts w:asciiTheme="minorHAnsi" w:eastAsia="Times New Roman" w:hAnsiTheme="minorHAnsi" w:cstheme="minorHAnsi"/>
          <w:sz w:val="24"/>
          <w:szCs w:val="24"/>
        </w:rPr>
        <w:t>he broadest approach</w:t>
      </w:r>
      <w:r w:rsidR="006D0B81" w:rsidRPr="00804DBC">
        <w:rPr>
          <w:rFonts w:asciiTheme="minorHAnsi" w:eastAsia="Times New Roman" w:hAnsiTheme="minorHAnsi" w:cstheme="minorHAnsi"/>
          <w:sz w:val="24"/>
          <w:szCs w:val="24"/>
        </w:rPr>
        <w:t xml:space="preserve"> involve</w:t>
      </w:r>
      <w:r w:rsidR="00804DBC" w:rsidRPr="00804DBC">
        <w:rPr>
          <w:rFonts w:asciiTheme="minorHAnsi" w:eastAsia="Times New Roman" w:hAnsiTheme="minorHAnsi" w:cstheme="minorHAnsi"/>
          <w:sz w:val="24"/>
          <w:szCs w:val="24"/>
        </w:rPr>
        <w:t>s</w:t>
      </w:r>
      <w:r w:rsidR="006D0B81" w:rsidRPr="00804DBC">
        <w:rPr>
          <w:rFonts w:asciiTheme="minorHAnsi" w:eastAsia="Times New Roman" w:hAnsiTheme="minorHAnsi" w:cstheme="minorHAnsi"/>
          <w:sz w:val="24"/>
          <w:szCs w:val="24"/>
        </w:rPr>
        <w:t xml:space="preserve"> </w:t>
      </w:r>
      <w:r w:rsidR="007C48BE" w:rsidRPr="00804DBC">
        <w:rPr>
          <w:rFonts w:asciiTheme="minorHAnsi" w:eastAsia="Times New Roman" w:hAnsiTheme="minorHAnsi" w:cstheme="minorHAnsi"/>
          <w:sz w:val="24"/>
          <w:szCs w:val="24"/>
        </w:rPr>
        <w:t>gather</w:t>
      </w:r>
      <w:r w:rsidR="006D0B81" w:rsidRPr="00804DBC">
        <w:rPr>
          <w:rFonts w:asciiTheme="minorHAnsi" w:eastAsia="Times New Roman" w:hAnsiTheme="minorHAnsi" w:cstheme="minorHAnsi"/>
          <w:sz w:val="24"/>
          <w:szCs w:val="24"/>
        </w:rPr>
        <w:t>ing</w:t>
      </w:r>
      <w:r w:rsidR="007C48BE" w:rsidRPr="00804DBC">
        <w:rPr>
          <w:rFonts w:asciiTheme="minorHAnsi" w:eastAsia="Times New Roman" w:hAnsiTheme="minorHAnsi" w:cstheme="minorHAnsi"/>
          <w:sz w:val="24"/>
          <w:szCs w:val="24"/>
        </w:rPr>
        <w:t xml:space="preserve"> information about all courses </w:t>
      </w:r>
      <w:r w:rsidR="00734A1D" w:rsidRPr="00804DBC">
        <w:rPr>
          <w:rFonts w:asciiTheme="minorHAnsi" w:eastAsia="Times New Roman" w:hAnsiTheme="minorHAnsi" w:cstheme="minorHAnsi"/>
          <w:sz w:val="24"/>
          <w:szCs w:val="24"/>
        </w:rPr>
        <w:t xml:space="preserve">taught during </w:t>
      </w:r>
      <w:r w:rsidR="007C48BE" w:rsidRPr="00804DBC">
        <w:rPr>
          <w:rFonts w:asciiTheme="minorHAnsi" w:eastAsia="Times New Roman" w:hAnsiTheme="minorHAnsi" w:cstheme="minorHAnsi"/>
          <w:sz w:val="24"/>
          <w:szCs w:val="24"/>
        </w:rPr>
        <w:t>the</w:t>
      </w:r>
      <w:r w:rsidR="00734A1D" w:rsidRPr="00804DBC">
        <w:rPr>
          <w:rFonts w:asciiTheme="minorHAnsi" w:eastAsia="Times New Roman" w:hAnsiTheme="minorHAnsi" w:cstheme="minorHAnsi"/>
          <w:sz w:val="24"/>
          <w:szCs w:val="24"/>
        </w:rPr>
        <w:t xml:space="preserve"> evaluation window</w:t>
      </w:r>
      <w:r w:rsidR="004C2D93" w:rsidRPr="00804DBC">
        <w:rPr>
          <w:rFonts w:asciiTheme="minorHAnsi" w:eastAsia="Times New Roman" w:hAnsiTheme="minorHAnsi" w:cstheme="minorHAnsi"/>
          <w:sz w:val="24"/>
          <w:szCs w:val="24"/>
        </w:rPr>
        <w:t xml:space="preserve">, but </w:t>
      </w:r>
      <w:r w:rsidR="00614FAD" w:rsidRPr="00804DBC">
        <w:rPr>
          <w:rFonts w:asciiTheme="minorHAnsi" w:eastAsia="Times New Roman" w:hAnsiTheme="minorHAnsi" w:cstheme="minorHAnsi"/>
          <w:sz w:val="24"/>
          <w:szCs w:val="24"/>
        </w:rPr>
        <w:t xml:space="preserve">with moderate or thorough documentation, this approach </w:t>
      </w:r>
      <w:r w:rsidR="00D878E1" w:rsidRPr="00804DBC">
        <w:rPr>
          <w:rFonts w:asciiTheme="minorHAnsi" w:eastAsia="Times New Roman" w:hAnsiTheme="minorHAnsi" w:cstheme="minorHAnsi"/>
          <w:sz w:val="24"/>
          <w:szCs w:val="24"/>
        </w:rPr>
        <w:t xml:space="preserve">will generate </w:t>
      </w:r>
      <w:r w:rsidR="000C1A11" w:rsidRPr="00804DBC">
        <w:rPr>
          <w:rFonts w:asciiTheme="minorHAnsi" w:eastAsia="Times New Roman" w:hAnsiTheme="minorHAnsi" w:cstheme="minorHAnsi"/>
          <w:sz w:val="24"/>
          <w:szCs w:val="24"/>
        </w:rPr>
        <w:t>a lot</w:t>
      </w:r>
      <w:r w:rsidR="00D878E1" w:rsidRPr="00804DBC">
        <w:rPr>
          <w:rFonts w:asciiTheme="minorHAnsi" w:eastAsia="Times New Roman" w:hAnsiTheme="minorHAnsi" w:cstheme="minorHAnsi"/>
          <w:sz w:val="24"/>
          <w:szCs w:val="24"/>
        </w:rPr>
        <w:t xml:space="preserve"> of material to </w:t>
      </w:r>
      <w:r w:rsidR="00A433D4" w:rsidRPr="00804DBC">
        <w:rPr>
          <w:rFonts w:asciiTheme="minorHAnsi" w:eastAsia="Times New Roman" w:hAnsiTheme="minorHAnsi" w:cstheme="minorHAnsi"/>
          <w:sz w:val="24"/>
          <w:szCs w:val="24"/>
        </w:rPr>
        <w:t>review</w:t>
      </w:r>
      <w:r w:rsidR="00617AF7">
        <w:rPr>
          <w:rFonts w:asciiTheme="minorHAnsi" w:eastAsia="Times New Roman" w:hAnsiTheme="minorHAnsi" w:cstheme="minorHAnsi"/>
          <w:sz w:val="24"/>
          <w:szCs w:val="24"/>
        </w:rPr>
        <w:t xml:space="preserve">. </w:t>
      </w:r>
      <w:r w:rsidR="00CC6234">
        <w:rPr>
          <w:rFonts w:asciiTheme="minorHAnsi" w:eastAsia="Times New Roman" w:hAnsiTheme="minorHAnsi" w:cstheme="minorHAnsi"/>
          <w:sz w:val="24"/>
          <w:szCs w:val="24"/>
        </w:rPr>
        <w:t>A streamlined approach involving f</w:t>
      </w:r>
      <w:r w:rsidR="00804DBC" w:rsidRPr="00804DBC">
        <w:rPr>
          <w:rFonts w:asciiTheme="minorHAnsi" w:eastAsia="Times New Roman" w:hAnsiTheme="minorHAnsi" w:cstheme="minorHAnsi"/>
          <w:sz w:val="24"/>
          <w:szCs w:val="24"/>
        </w:rPr>
        <w:t xml:space="preserve">ewer courses </w:t>
      </w:r>
      <w:r w:rsidR="00012AC9" w:rsidRPr="00804DBC">
        <w:rPr>
          <w:rFonts w:asciiTheme="minorHAnsi" w:eastAsia="Times New Roman" w:hAnsiTheme="minorHAnsi" w:cstheme="minorHAnsi"/>
          <w:sz w:val="24"/>
          <w:szCs w:val="24"/>
        </w:rPr>
        <w:t>could</w:t>
      </w:r>
      <w:r w:rsidR="00506B58" w:rsidRPr="00804DBC">
        <w:rPr>
          <w:rFonts w:asciiTheme="minorHAnsi" w:eastAsia="Times New Roman" w:hAnsiTheme="minorHAnsi" w:cstheme="minorHAnsi"/>
          <w:sz w:val="24"/>
          <w:szCs w:val="24"/>
        </w:rPr>
        <w:t xml:space="preserve"> </w:t>
      </w:r>
      <w:r w:rsidR="00804DBC" w:rsidRPr="00804DBC">
        <w:rPr>
          <w:rFonts w:asciiTheme="minorHAnsi" w:eastAsia="Times New Roman" w:hAnsiTheme="minorHAnsi" w:cstheme="minorHAnsi"/>
          <w:sz w:val="24"/>
          <w:szCs w:val="24"/>
        </w:rPr>
        <w:t xml:space="preserve">allow for </w:t>
      </w:r>
      <w:r w:rsidR="00012AC9" w:rsidRPr="00804DBC">
        <w:rPr>
          <w:rFonts w:asciiTheme="minorHAnsi" w:eastAsia="Times New Roman" w:hAnsiTheme="minorHAnsi" w:cstheme="minorHAnsi"/>
          <w:sz w:val="24"/>
          <w:szCs w:val="24"/>
        </w:rPr>
        <w:t xml:space="preserve">more thorough documentation </w:t>
      </w:r>
      <w:r w:rsidR="0016724A" w:rsidRPr="00804DBC">
        <w:rPr>
          <w:rFonts w:asciiTheme="minorHAnsi" w:eastAsia="Times New Roman" w:hAnsiTheme="minorHAnsi" w:cstheme="minorHAnsi"/>
          <w:sz w:val="24"/>
          <w:szCs w:val="24"/>
        </w:rPr>
        <w:t xml:space="preserve">and </w:t>
      </w:r>
      <w:r w:rsidR="008B5C0B" w:rsidRPr="00804DBC">
        <w:rPr>
          <w:rFonts w:asciiTheme="minorHAnsi" w:eastAsia="Times New Roman" w:hAnsiTheme="minorHAnsi" w:cstheme="minorHAnsi"/>
          <w:sz w:val="24"/>
          <w:szCs w:val="24"/>
        </w:rPr>
        <w:t xml:space="preserve">thus </w:t>
      </w:r>
      <w:r w:rsidR="0016724A" w:rsidRPr="00804DBC">
        <w:rPr>
          <w:rFonts w:asciiTheme="minorHAnsi" w:eastAsia="Times New Roman" w:hAnsiTheme="minorHAnsi" w:cstheme="minorHAnsi"/>
          <w:sz w:val="24"/>
          <w:szCs w:val="24"/>
        </w:rPr>
        <w:lastRenderedPageBreak/>
        <w:t xml:space="preserve">produce a clearer picture </w:t>
      </w:r>
      <w:r w:rsidR="00922469" w:rsidRPr="00804DBC">
        <w:rPr>
          <w:rFonts w:asciiTheme="minorHAnsi" w:eastAsia="Times New Roman" w:hAnsiTheme="minorHAnsi" w:cstheme="minorHAnsi"/>
          <w:sz w:val="24"/>
          <w:szCs w:val="24"/>
        </w:rPr>
        <w:t>of an instructor’s approaches</w:t>
      </w:r>
      <w:r w:rsidR="008B5C0B" w:rsidRPr="00804DBC">
        <w:rPr>
          <w:rFonts w:asciiTheme="minorHAnsi" w:eastAsia="Times New Roman" w:hAnsiTheme="minorHAnsi" w:cstheme="minorHAnsi"/>
          <w:sz w:val="24"/>
          <w:szCs w:val="24"/>
        </w:rPr>
        <w:t xml:space="preserve"> and development as a teacher</w:t>
      </w:r>
      <w:r w:rsidR="00922469" w:rsidRPr="00804DBC">
        <w:rPr>
          <w:rFonts w:asciiTheme="minorHAnsi" w:eastAsia="Times New Roman" w:hAnsiTheme="minorHAnsi" w:cstheme="minorHAnsi"/>
          <w:sz w:val="24"/>
          <w:szCs w:val="24"/>
        </w:rPr>
        <w:t>.</w:t>
      </w:r>
      <w:r w:rsidR="00506B58" w:rsidRPr="00804DBC">
        <w:rPr>
          <w:rFonts w:asciiTheme="minorHAnsi" w:eastAsia="Times New Roman" w:hAnsiTheme="minorHAnsi" w:cstheme="minorHAnsi"/>
          <w:sz w:val="24"/>
          <w:szCs w:val="24"/>
        </w:rPr>
        <w:t xml:space="preserve"> </w:t>
      </w:r>
      <w:r w:rsidR="00D24632">
        <w:rPr>
          <w:rFonts w:asciiTheme="minorHAnsi" w:eastAsia="Times New Roman" w:hAnsiTheme="minorHAnsi" w:cstheme="minorHAnsi"/>
          <w:sz w:val="24"/>
          <w:szCs w:val="24"/>
        </w:rPr>
        <w:t xml:space="preserve">Possible </w:t>
      </w:r>
      <w:r w:rsidR="00506B58" w:rsidRPr="00804DBC">
        <w:rPr>
          <w:rFonts w:asciiTheme="minorHAnsi" w:eastAsia="Times New Roman" w:hAnsiTheme="minorHAnsi" w:cstheme="minorHAnsi"/>
          <w:sz w:val="24"/>
          <w:szCs w:val="24"/>
        </w:rPr>
        <w:t>approaches:</w:t>
      </w:r>
      <w:r w:rsidR="00E021AC" w:rsidRPr="00804DBC">
        <w:rPr>
          <w:rFonts w:asciiTheme="minorHAnsi" w:eastAsia="Times New Roman" w:hAnsiTheme="minorHAnsi" w:cstheme="minorHAnsi"/>
          <w:sz w:val="24"/>
          <w:szCs w:val="24"/>
        </w:rPr>
        <w:t xml:space="preserve"> </w:t>
      </w:r>
    </w:p>
    <w:p w14:paraId="2AC1A3BC" w14:textId="40960B0F" w:rsidR="00CA5AF3" w:rsidRPr="00E021AC" w:rsidRDefault="00CA5AF3" w:rsidP="00101263">
      <w:pPr>
        <w:pStyle w:val="ListParagraph"/>
        <w:numPr>
          <w:ilvl w:val="0"/>
          <w:numId w:val="38"/>
        </w:numPr>
        <w:rPr>
          <w:rFonts w:asciiTheme="minorHAnsi" w:eastAsia="Times New Roman" w:hAnsiTheme="minorHAnsi" w:cstheme="minorHAnsi"/>
        </w:rPr>
      </w:pPr>
      <w:r w:rsidRPr="00E021AC">
        <w:rPr>
          <w:rFonts w:asciiTheme="minorHAnsi" w:eastAsia="Times New Roman" w:hAnsiTheme="minorHAnsi" w:cstheme="minorHAnsi"/>
        </w:rPr>
        <w:t xml:space="preserve">Instructor statements </w:t>
      </w:r>
      <w:r w:rsidR="00D21F40">
        <w:rPr>
          <w:rFonts w:asciiTheme="minorHAnsi" w:eastAsia="Times New Roman" w:hAnsiTheme="minorHAnsi" w:cstheme="minorHAnsi"/>
        </w:rPr>
        <w:t xml:space="preserve">(on course-focused dimensions, 1 through 5) </w:t>
      </w:r>
      <w:r w:rsidR="00BA6651">
        <w:rPr>
          <w:rFonts w:asciiTheme="minorHAnsi" w:eastAsia="Times New Roman" w:hAnsiTheme="minorHAnsi" w:cstheme="minorHAnsi"/>
        </w:rPr>
        <w:t xml:space="preserve">address </w:t>
      </w:r>
      <w:r w:rsidRPr="00E021AC">
        <w:rPr>
          <w:rFonts w:asciiTheme="minorHAnsi" w:eastAsia="Times New Roman" w:hAnsiTheme="minorHAnsi" w:cstheme="minorHAnsi"/>
        </w:rPr>
        <w:t>all courses</w:t>
      </w:r>
      <w:r>
        <w:rPr>
          <w:rFonts w:asciiTheme="minorHAnsi" w:eastAsia="Times New Roman" w:hAnsiTheme="minorHAnsi" w:cstheme="minorHAnsi"/>
        </w:rPr>
        <w:t>,</w:t>
      </w:r>
      <w:r w:rsidR="00506B58">
        <w:rPr>
          <w:rFonts w:asciiTheme="minorHAnsi" w:eastAsia="Times New Roman" w:hAnsiTheme="minorHAnsi" w:cstheme="minorHAnsi"/>
        </w:rPr>
        <w:t xml:space="preserve"> with</w:t>
      </w:r>
      <w:r w:rsidR="000D46DE">
        <w:rPr>
          <w:rFonts w:asciiTheme="minorHAnsi" w:eastAsia="Times New Roman" w:hAnsiTheme="minorHAnsi" w:cstheme="minorHAnsi"/>
        </w:rPr>
        <w:t xml:space="preserve"> supporting documentation </w:t>
      </w:r>
      <w:r>
        <w:rPr>
          <w:rFonts w:asciiTheme="minorHAnsi" w:eastAsia="Times New Roman" w:hAnsiTheme="minorHAnsi" w:cstheme="minorHAnsi"/>
        </w:rPr>
        <w:t xml:space="preserve">on one sample course (or two </w:t>
      </w:r>
      <w:r w:rsidR="000D46DE">
        <w:rPr>
          <w:rFonts w:asciiTheme="minorHAnsi" w:eastAsia="Times New Roman" w:hAnsiTheme="minorHAnsi" w:cstheme="minorHAnsi"/>
        </w:rPr>
        <w:t xml:space="preserve">courses </w:t>
      </w:r>
      <w:r>
        <w:rPr>
          <w:rFonts w:asciiTheme="minorHAnsi" w:eastAsia="Times New Roman" w:hAnsiTheme="minorHAnsi" w:cstheme="minorHAnsi"/>
        </w:rPr>
        <w:t>representing different course types)</w:t>
      </w:r>
    </w:p>
    <w:p w14:paraId="1EAC736E" w14:textId="35A54CED" w:rsidR="00CA5AF3" w:rsidRDefault="00CA5AF3" w:rsidP="00101263">
      <w:pPr>
        <w:pStyle w:val="ListParagraph"/>
        <w:numPr>
          <w:ilvl w:val="0"/>
          <w:numId w:val="38"/>
        </w:numPr>
        <w:spacing w:after="160" w:line="259" w:lineRule="auto"/>
        <w:rPr>
          <w:rFonts w:asciiTheme="minorHAnsi" w:eastAsia="Times New Roman" w:hAnsiTheme="minorHAnsi" w:cstheme="minorHAnsi"/>
        </w:rPr>
      </w:pPr>
      <w:r>
        <w:rPr>
          <w:rFonts w:asciiTheme="minorHAnsi" w:eastAsia="Times New Roman" w:hAnsiTheme="minorHAnsi" w:cstheme="minorHAnsi"/>
        </w:rPr>
        <w:t xml:space="preserve">Instructor statements </w:t>
      </w:r>
      <w:r w:rsidRPr="00E23FAE">
        <w:rPr>
          <w:rFonts w:asciiTheme="minorHAnsi" w:eastAsia="Times New Roman" w:hAnsiTheme="minorHAnsi" w:cstheme="minorHAnsi"/>
          <w:i/>
          <w:iCs/>
        </w:rPr>
        <w:t>and</w:t>
      </w:r>
      <w:r>
        <w:rPr>
          <w:rFonts w:asciiTheme="minorHAnsi" w:eastAsia="Times New Roman" w:hAnsiTheme="minorHAnsi" w:cstheme="minorHAnsi"/>
        </w:rPr>
        <w:t xml:space="preserve"> supporting documentation focus on a single sample course. </w:t>
      </w:r>
    </w:p>
    <w:p w14:paraId="6AF075E7" w14:textId="2F3DF152" w:rsidR="00CB1DFD" w:rsidRDefault="00820437" w:rsidP="00101263">
      <w:pPr>
        <w:pStyle w:val="ListParagraph"/>
        <w:numPr>
          <w:ilvl w:val="0"/>
          <w:numId w:val="38"/>
        </w:numPr>
        <w:spacing w:after="160" w:line="259" w:lineRule="auto"/>
        <w:rPr>
          <w:rFonts w:asciiTheme="minorHAnsi" w:eastAsia="Times New Roman" w:hAnsiTheme="minorHAnsi" w:cstheme="minorHAnsi"/>
        </w:rPr>
      </w:pPr>
      <w:r>
        <w:rPr>
          <w:rFonts w:asciiTheme="minorHAnsi" w:eastAsia="Times New Roman" w:hAnsiTheme="minorHAnsi" w:cstheme="minorHAnsi"/>
        </w:rPr>
        <w:t xml:space="preserve">Instructors </w:t>
      </w:r>
      <w:r w:rsidR="005F0E9C">
        <w:rPr>
          <w:rFonts w:asciiTheme="minorHAnsi" w:eastAsia="Times New Roman" w:hAnsiTheme="minorHAnsi" w:cstheme="minorHAnsi"/>
        </w:rPr>
        <w:t xml:space="preserve">focus on a </w:t>
      </w:r>
      <w:r>
        <w:rPr>
          <w:rFonts w:asciiTheme="minorHAnsi" w:eastAsia="Times New Roman" w:hAnsiTheme="minorHAnsi" w:cstheme="minorHAnsi"/>
        </w:rPr>
        <w:t xml:space="preserve">different sample course </w:t>
      </w:r>
      <w:r w:rsidR="005F0E9C">
        <w:rPr>
          <w:rFonts w:asciiTheme="minorHAnsi" w:eastAsia="Times New Roman" w:hAnsiTheme="minorHAnsi" w:cstheme="minorHAnsi"/>
        </w:rPr>
        <w:t>(</w:t>
      </w:r>
      <w:r>
        <w:rPr>
          <w:rFonts w:asciiTheme="minorHAnsi" w:eastAsia="Times New Roman" w:hAnsiTheme="minorHAnsi" w:cstheme="minorHAnsi"/>
        </w:rPr>
        <w:t>or two</w:t>
      </w:r>
      <w:r w:rsidR="005F0E9C">
        <w:rPr>
          <w:rFonts w:asciiTheme="minorHAnsi" w:eastAsia="Times New Roman" w:hAnsiTheme="minorHAnsi" w:cstheme="minorHAnsi"/>
        </w:rPr>
        <w:t>)</w:t>
      </w:r>
      <w:r>
        <w:rPr>
          <w:rFonts w:asciiTheme="minorHAnsi" w:eastAsia="Times New Roman" w:hAnsiTheme="minorHAnsi" w:cstheme="minorHAnsi"/>
        </w:rPr>
        <w:t xml:space="preserve"> each year, cycling through </w:t>
      </w:r>
      <w:r w:rsidR="00CB1DFD">
        <w:rPr>
          <w:rFonts w:asciiTheme="minorHAnsi" w:eastAsia="Times New Roman" w:hAnsiTheme="minorHAnsi" w:cstheme="minorHAnsi"/>
        </w:rPr>
        <w:t>all their course offerings over a few years so as to produce</w:t>
      </w:r>
      <w:r w:rsidR="009D2B67">
        <w:rPr>
          <w:rFonts w:asciiTheme="minorHAnsi" w:eastAsia="Times New Roman" w:hAnsiTheme="minorHAnsi" w:cstheme="minorHAnsi"/>
        </w:rPr>
        <w:t xml:space="preserve"> a comprehensive, cumulative record of the faculty member’s teaching</w:t>
      </w:r>
      <w:r w:rsidR="000E541B">
        <w:rPr>
          <w:rFonts w:asciiTheme="minorHAnsi" w:eastAsia="Times New Roman" w:hAnsiTheme="minorHAnsi" w:cstheme="minorHAnsi"/>
        </w:rPr>
        <w:t xml:space="preserve"> over time</w:t>
      </w:r>
      <w:r w:rsidR="009D2B67">
        <w:rPr>
          <w:rFonts w:asciiTheme="minorHAnsi" w:eastAsia="Times New Roman" w:hAnsiTheme="minorHAnsi" w:cstheme="minorHAnsi"/>
        </w:rPr>
        <w:t>.</w:t>
      </w:r>
    </w:p>
    <w:p w14:paraId="7AC38F61" w14:textId="5D5E93E3" w:rsidR="00636B90" w:rsidRPr="00C73414" w:rsidRDefault="009D2B67" w:rsidP="008D2DB6">
      <w:pPr>
        <w:rPr>
          <w:rFonts w:asciiTheme="minorHAnsi" w:hAnsiTheme="minorHAnsi" w:cstheme="minorHAnsi"/>
          <w:sz w:val="24"/>
          <w:szCs w:val="24"/>
        </w:rPr>
      </w:pPr>
      <w:r w:rsidRPr="00C73414">
        <w:rPr>
          <w:rFonts w:asciiTheme="minorHAnsi" w:eastAsia="Times New Roman" w:hAnsiTheme="minorHAnsi" w:cstheme="minorHAnsi"/>
          <w:b/>
          <w:bCs/>
          <w:sz w:val="24"/>
          <w:szCs w:val="24"/>
        </w:rPr>
        <w:t>How Many Benchmarks Dimensions Should be Evaluated</w:t>
      </w:r>
      <w:r w:rsidRPr="00C73414">
        <w:rPr>
          <w:rFonts w:asciiTheme="minorHAnsi" w:eastAsia="Times New Roman" w:hAnsiTheme="minorHAnsi" w:cstheme="minorHAnsi"/>
          <w:sz w:val="24"/>
          <w:szCs w:val="24"/>
        </w:rPr>
        <w:t>?</w:t>
      </w:r>
      <w:r w:rsidR="00C85E51" w:rsidRPr="00C73414">
        <w:rPr>
          <w:rFonts w:asciiTheme="minorHAnsi" w:eastAsia="Times New Roman" w:hAnsiTheme="minorHAnsi" w:cstheme="minorHAnsi"/>
          <w:sz w:val="24"/>
          <w:szCs w:val="24"/>
        </w:rPr>
        <w:t xml:space="preserve"> </w:t>
      </w:r>
      <w:r w:rsidR="00A668A9">
        <w:rPr>
          <w:rFonts w:asciiTheme="minorHAnsi" w:eastAsia="Times New Roman" w:hAnsiTheme="minorHAnsi" w:cstheme="minorHAnsi"/>
          <w:sz w:val="24"/>
          <w:szCs w:val="24"/>
        </w:rPr>
        <w:t>A</w:t>
      </w:r>
      <w:r w:rsidR="001665C2" w:rsidRPr="00C73414">
        <w:rPr>
          <w:rFonts w:asciiTheme="minorHAnsi" w:eastAsia="Times New Roman" w:hAnsiTheme="minorHAnsi" w:cstheme="minorHAnsi"/>
          <w:sz w:val="24"/>
          <w:szCs w:val="24"/>
        </w:rPr>
        <w:t xml:space="preserve">nother </w:t>
      </w:r>
      <w:r w:rsidR="005A5AB1" w:rsidRPr="00C73414">
        <w:rPr>
          <w:rFonts w:asciiTheme="minorHAnsi" w:eastAsia="Times New Roman" w:hAnsiTheme="minorHAnsi" w:cstheme="minorHAnsi"/>
          <w:sz w:val="24"/>
          <w:szCs w:val="24"/>
        </w:rPr>
        <w:t>streamlining approach involve</w:t>
      </w:r>
      <w:r w:rsidR="000E541B">
        <w:rPr>
          <w:rFonts w:asciiTheme="minorHAnsi" w:eastAsia="Times New Roman" w:hAnsiTheme="minorHAnsi" w:cstheme="minorHAnsi"/>
          <w:sz w:val="24"/>
          <w:szCs w:val="24"/>
        </w:rPr>
        <w:t>s</w:t>
      </w:r>
      <w:r w:rsidR="005A5AB1" w:rsidRPr="00C73414">
        <w:rPr>
          <w:rFonts w:asciiTheme="minorHAnsi" w:eastAsia="Times New Roman" w:hAnsiTheme="minorHAnsi" w:cstheme="minorHAnsi"/>
          <w:sz w:val="24"/>
          <w:szCs w:val="24"/>
        </w:rPr>
        <w:t xml:space="preserve"> </w:t>
      </w:r>
      <w:r w:rsidR="005A5AB1" w:rsidRPr="00C73414">
        <w:rPr>
          <w:rFonts w:asciiTheme="minorHAnsi" w:hAnsiTheme="minorHAnsi" w:cstheme="minorHAnsi"/>
          <w:sz w:val="24"/>
          <w:szCs w:val="24"/>
        </w:rPr>
        <w:t>focusing on a subset of the dimensions and cycling through them over 2-3 years</w:t>
      </w:r>
      <w:r w:rsidR="007C0E6C" w:rsidRPr="00C73414">
        <w:rPr>
          <w:rFonts w:asciiTheme="minorHAnsi" w:hAnsiTheme="minorHAnsi" w:cstheme="minorHAnsi"/>
          <w:sz w:val="24"/>
          <w:szCs w:val="24"/>
        </w:rPr>
        <w:t>. S</w:t>
      </w:r>
      <w:r w:rsidR="005A5AB1" w:rsidRPr="00C73414">
        <w:rPr>
          <w:rFonts w:asciiTheme="minorHAnsi" w:hAnsiTheme="minorHAnsi" w:cstheme="minorHAnsi"/>
          <w:sz w:val="24"/>
          <w:szCs w:val="24"/>
        </w:rPr>
        <w:t xml:space="preserve">ome </w:t>
      </w:r>
      <w:r w:rsidR="007C0E6C" w:rsidRPr="00C73414">
        <w:rPr>
          <w:rFonts w:asciiTheme="minorHAnsi" w:hAnsiTheme="minorHAnsi" w:cstheme="minorHAnsi"/>
          <w:sz w:val="24"/>
          <w:szCs w:val="24"/>
        </w:rPr>
        <w:t xml:space="preserve">dimensions </w:t>
      </w:r>
      <w:r w:rsidR="005A5AB1" w:rsidRPr="00C73414">
        <w:rPr>
          <w:rFonts w:asciiTheme="minorHAnsi" w:hAnsiTheme="minorHAnsi" w:cstheme="minorHAnsi"/>
          <w:sz w:val="24"/>
          <w:szCs w:val="24"/>
        </w:rPr>
        <w:t>could be essential and others rotating</w:t>
      </w:r>
      <w:r w:rsidR="007C0E6C" w:rsidRPr="00C73414">
        <w:rPr>
          <w:rFonts w:asciiTheme="minorHAnsi" w:hAnsiTheme="minorHAnsi" w:cstheme="minorHAnsi"/>
          <w:sz w:val="24"/>
          <w:szCs w:val="24"/>
        </w:rPr>
        <w:t>.</w:t>
      </w:r>
      <w:r w:rsidR="00B9690F" w:rsidRPr="00C73414">
        <w:rPr>
          <w:rFonts w:asciiTheme="minorHAnsi" w:hAnsiTheme="minorHAnsi" w:cstheme="minorHAnsi"/>
          <w:sz w:val="24"/>
          <w:szCs w:val="24"/>
        </w:rPr>
        <w:t xml:space="preserve"> </w:t>
      </w:r>
      <w:r w:rsidR="00FC2C89" w:rsidRPr="00C73414">
        <w:rPr>
          <w:rFonts w:asciiTheme="minorHAnsi" w:hAnsiTheme="minorHAnsi" w:cstheme="minorHAnsi"/>
          <w:sz w:val="24"/>
          <w:szCs w:val="24"/>
        </w:rPr>
        <w:t xml:space="preserve">This </w:t>
      </w:r>
      <w:r w:rsidR="00D77576">
        <w:rPr>
          <w:rFonts w:asciiTheme="minorHAnsi" w:hAnsiTheme="minorHAnsi" w:cstheme="minorHAnsi"/>
          <w:sz w:val="24"/>
          <w:szCs w:val="24"/>
        </w:rPr>
        <w:t xml:space="preserve">approach </w:t>
      </w:r>
      <w:r w:rsidR="00FC2C89" w:rsidRPr="00C73414">
        <w:rPr>
          <w:rFonts w:asciiTheme="minorHAnsi" w:hAnsiTheme="minorHAnsi" w:cstheme="minorHAnsi"/>
          <w:sz w:val="24"/>
          <w:szCs w:val="24"/>
        </w:rPr>
        <w:t xml:space="preserve">would reduce the number of instructor statements (or length of a single one) </w:t>
      </w:r>
      <w:r w:rsidR="005E4333">
        <w:rPr>
          <w:rFonts w:asciiTheme="minorHAnsi" w:hAnsiTheme="minorHAnsi" w:cstheme="minorHAnsi"/>
          <w:sz w:val="24"/>
          <w:szCs w:val="24"/>
        </w:rPr>
        <w:t xml:space="preserve">each evaluation year, </w:t>
      </w:r>
      <w:r w:rsidR="00FC2C89" w:rsidRPr="00C73414">
        <w:rPr>
          <w:rFonts w:asciiTheme="minorHAnsi" w:hAnsiTheme="minorHAnsi" w:cstheme="minorHAnsi"/>
          <w:sz w:val="24"/>
          <w:szCs w:val="24"/>
        </w:rPr>
        <w:t xml:space="preserve">but </w:t>
      </w:r>
      <w:r w:rsidR="008A3EF9">
        <w:rPr>
          <w:rFonts w:asciiTheme="minorHAnsi" w:hAnsiTheme="minorHAnsi" w:cstheme="minorHAnsi"/>
          <w:sz w:val="24"/>
          <w:szCs w:val="24"/>
        </w:rPr>
        <w:t xml:space="preserve">would probably have a lesser impact on reducing </w:t>
      </w:r>
      <w:r w:rsidR="00A91CD1" w:rsidRPr="00C73414">
        <w:rPr>
          <w:rFonts w:asciiTheme="minorHAnsi" w:hAnsiTheme="minorHAnsi" w:cstheme="minorHAnsi"/>
          <w:sz w:val="24"/>
          <w:szCs w:val="24"/>
        </w:rPr>
        <w:t xml:space="preserve">supporting documentation, </w:t>
      </w:r>
      <w:r w:rsidR="000D1EED">
        <w:rPr>
          <w:rFonts w:asciiTheme="minorHAnsi" w:hAnsiTheme="minorHAnsi" w:cstheme="minorHAnsi"/>
          <w:sz w:val="24"/>
          <w:szCs w:val="24"/>
        </w:rPr>
        <w:t xml:space="preserve">given that </w:t>
      </w:r>
      <w:r w:rsidR="00A91CD1" w:rsidRPr="00C73414">
        <w:rPr>
          <w:rFonts w:asciiTheme="minorHAnsi" w:hAnsiTheme="minorHAnsi" w:cstheme="minorHAnsi"/>
          <w:sz w:val="24"/>
          <w:szCs w:val="24"/>
        </w:rPr>
        <w:t>many of the</w:t>
      </w:r>
      <w:r w:rsidR="00B9690F" w:rsidRPr="00C73414">
        <w:rPr>
          <w:rFonts w:asciiTheme="minorHAnsi" w:hAnsiTheme="minorHAnsi" w:cstheme="minorHAnsi"/>
          <w:sz w:val="24"/>
          <w:szCs w:val="24"/>
        </w:rPr>
        <w:t xml:space="preserve"> supporting documents address multiple dimensions </w:t>
      </w:r>
      <w:r w:rsidR="00A91CD1" w:rsidRPr="00C73414">
        <w:rPr>
          <w:rFonts w:asciiTheme="minorHAnsi" w:hAnsiTheme="minorHAnsi" w:cstheme="minorHAnsi"/>
          <w:sz w:val="24"/>
          <w:szCs w:val="24"/>
        </w:rPr>
        <w:t>of the Benchmarks Rubric.</w:t>
      </w:r>
      <w:r w:rsidR="00E771BA">
        <w:rPr>
          <w:rFonts w:asciiTheme="minorHAnsi" w:hAnsiTheme="minorHAnsi" w:cstheme="minorHAnsi"/>
          <w:sz w:val="24"/>
          <w:szCs w:val="24"/>
        </w:rPr>
        <w:t xml:space="preserve"> More broadly</w:t>
      </w:r>
      <w:r w:rsidR="00733ADD">
        <w:rPr>
          <w:rFonts w:asciiTheme="minorHAnsi" w:hAnsiTheme="minorHAnsi" w:cstheme="minorHAnsi"/>
          <w:sz w:val="24"/>
          <w:szCs w:val="24"/>
        </w:rPr>
        <w:t xml:space="preserve">, </w:t>
      </w:r>
      <w:r w:rsidR="00B54D7A">
        <w:rPr>
          <w:rFonts w:asciiTheme="minorHAnsi" w:hAnsiTheme="minorHAnsi" w:cstheme="minorHAnsi"/>
          <w:sz w:val="24"/>
          <w:szCs w:val="24"/>
        </w:rPr>
        <w:t xml:space="preserve">this </w:t>
      </w:r>
      <w:r w:rsidR="00E771BA">
        <w:rPr>
          <w:rFonts w:asciiTheme="minorHAnsi" w:hAnsiTheme="minorHAnsi" w:cstheme="minorHAnsi"/>
          <w:sz w:val="24"/>
          <w:szCs w:val="24"/>
        </w:rPr>
        <w:t xml:space="preserve">approach </w:t>
      </w:r>
      <w:r w:rsidR="00FD4AF0">
        <w:rPr>
          <w:rFonts w:asciiTheme="minorHAnsi" w:hAnsiTheme="minorHAnsi" w:cstheme="minorHAnsi"/>
          <w:sz w:val="24"/>
          <w:szCs w:val="24"/>
        </w:rPr>
        <w:t>work</w:t>
      </w:r>
      <w:r w:rsidR="0095237C">
        <w:rPr>
          <w:rFonts w:asciiTheme="minorHAnsi" w:hAnsiTheme="minorHAnsi" w:cstheme="minorHAnsi"/>
          <w:sz w:val="24"/>
          <w:szCs w:val="24"/>
        </w:rPr>
        <w:t>s</w:t>
      </w:r>
      <w:r w:rsidR="00B54D7A">
        <w:rPr>
          <w:rFonts w:asciiTheme="minorHAnsi" w:hAnsiTheme="minorHAnsi" w:cstheme="minorHAnsi"/>
          <w:sz w:val="24"/>
          <w:szCs w:val="24"/>
        </w:rPr>
        <w:t xml:space="preserve"> </w:t>
      </w:r>
      <w:r w:rsidR="00FD4AF0">
        <w:rPr>
          <w:rFonts w:asciiTheme="minorHAnsi" w:hAnsiTheme="minorHAnsi" w:cstheme="minorHAnsi"/>
          <w:sz w:val="24"/>
          <w:szCs w:val="24"/>
        </w:rPr>
        <w:t xml:space="preserve">against </w:t>
      </w:r>
      <w:r w:rsidR="005A6C17">
        <w:rPr>
          <w:rFonts w:asciiTheme="minorHAnsi" w:hAnsiTheme="minorHAnsi" w:cstheme="minorHAnsi"/>
          <w:sz w:val="24"/>
          <w:szCs w:val="24"/>
        </w:rPr>
        <w:t xml:space="preserve">a core value proposition of the </w:t>
      </w:r>
      <w:r w:rsidR="00E771BA">
        <w:rPr>
          <w:rFonts w:asciiTheme="minorHAnsi" w:eastAsia="Times New Roman" w:hAnsiTheme="minorHAnsi" w:cstheme="minorHAnsi"/>
          <w:sz w:val="24"/>
          <w:szCs w:val="24"/>
        </w:rPr>
        <w:t xml:space="preserve">Benchmarks </w:t>
      </w:r>
      <w:r w:rsidR="00032B2A">
        <w:rPr>
          <w:rFonts w:asciiTheme="minorHAnsi" w:eastAsia="Times New Roman" w:hAnsiTheme="minorHAnsi" w:cstheme="minorHAnsi"/>
          <w:sz w:val="24"/>
          <w:szCs w:val="24"/>
        </w:rPr>
        <w:t>Framework</w:t>
      </w:r>
      <w:r w:rsidR="00B54D7A">
        <w:rPr>
          <w:rFonts w:asciiTheme="minorHAnsi" w:eastAsia="Times New Roman" w:hAnsiTheme="minorHAnsi" w:cstheme="minorHAnsi"/>
          <w:sz w:val="24"/>
          <w:szCs w:val="24"/>
        </w:rPr>
        <w:t xml:space="preserve">: </w:t>
      </w:r>
      <w:r w:rsidR="0095237C">
        <w:rPr>
          <w:rFonts w:asciiTheme="minorHAnsi" w:eastAsia="Times New Roman" w:hAnsiTheme="minorHAnsi" w:cstheme="minorHAnsi"/>
          <w:sz w:val="24"/>
          <w:szCs w:val="24"/>
        </w:rPr>
        <w:t xml:space="preserve">its </w:t>
      </w:r>
      <w:r w:rsidR="00B54D7A">
        <w:rPr>
          <w:rFonts w:asciiTheme="minorHAnsi" w:eastAsia="Times New Roman" w:hAnsiTheme="minorHAnsi" w:cstheme="minorHAnsi"/>
          <w:sz w:val="24"/>
          <w:szCs w:val="24"/>
        </w:rPr>
        <w:t xml:space="preserve">attention to </w:t>
      </w:r>
      <w:r w:rsidR="00A50B96">
        <w:rPr>
          <w:rFonts w:asciiTheme="minorHAnsi" w:eastAsia="Times New Roman" w:hAnsiTheme="minorHAnsi" w:cstheme="minorHAnsi"/>
          <w:sz w:val="24"/>
          <w:szCs w:val="24"/>
        </w:rPr>
        <w:t xml:space="preserve">the full range of </w:t>
      </w:r>
      <w:r w:rsidR="008D2DB6">
        <w:rPr>
          <w:rFonts w:asciiTheme="minorHAnsi" w:eastAsia="Times New Roman" w:hAnsiTheme="minorHAnsi" w:cstheme="minorHAnsi"/>
          <w:sz w:val="24"/>
          <w:szCs w:val="24"/>
        </w:rPr>
        <w:t xml:space="preserve">teaching activities </w:t>
      </w:r>
      <w:r w:rsidR="00D10A29">
        <w:rPr>
          <w:rFonts w:asciiTheme="minorHAnsi" w:eastAsia="Times New Roman" w:hAnsiTheme="minorHAnsi" w:cstheme="minorHAnsi"/>
          <w:sz w:val="24"/>
          <w:szCs w:val="24"/>
        </w:rPr>
        <w:t xml:space="preserve">to </w:t>
      </w:r>
      <w:r w:rsidR="008D2DB6">
        <w:rPr>
          <w:rFonts w:asciiTheme="minorHAnsi" w:eastAsia="Times New Roman" w:hAnsiTheme="minorHAnsi" w:cstheme="minorHAnsi"/>
          <w:sz w:val="24"/>
          <w:szCs w:val="24"/>
        </w:rPr>
        <w:t>provide a holistic assessment of</w:t>
      </w:r>
      <w:r w:rsidR="0095237C">
        <w:rPr>
          <w:rFonts w:asciiTheme="minorHAnsi" w:eastAsia="Times New Roman" w:hAnsiTheme="minorHAnsi" w:cstheme="minorHAnsi"/>
          <w:sz w:val="24"/>
          <w:szCs w:val="24"/>
        </w:rPr>
        <w:t xml:space="preserve"> </w:t>
      </w:r>
      <w:r w:rsidR="008D2DB6">
        <w:rPr>
          <w:rFonts w:asciiTheme="minorHAnsi" w:eastAsia="Times New Roman" w:hAnsiTheme="minorHAnsi" w:cstheme="minorHAnsi"/>
          <w:sz w:val="24"/>
          <w:szCs w:val="24"/>
        </w:rPr>
        <w:t xml:space="preserve">teaching quality. </w:t>
      </w:r>
    </w:p>
    <w:p w14:paraId="423896D3" w14:textId="3B608103" w:rsidR="005A5AB1" w:rsidRPr="00C73414" w:rsidRDefault="005A5AB1" w:rsidP="005A5AB1">
      <w:pPr>
        <w:rPr>
          <w:rFonts w:asciiTheme="minorHAnsi" w:hAnsiTheme="minorHAnsi" w:cstheme="minorHAnsi"/>
          <w:b/>
          <w:bCs/>
          <w:sz w:val="24"/>
          <w:szCs w:val="24"/>
        </w:rPr>
      </w:pPr>
    </w:p>
    <w:p w14:paraId="7896106B" w14:textId="55F0DA8B" w:rsidR="00D24632" w:rsidRDefault="00FC2C89" w:rsidP="00021B64">
      <w:pPr>
        <w:spacing w:after="160" w:line="259" w:lineRule="auto"/>
        <w:rPr>
          <w:rFonts w:asciiTheme="minorHAnsi" w:eastAsia="Times New Roman" w:hAnsiTheme="minorHAnsi" w:cstheme="minorHAnsi"/>
          <w:sz w:val="24"/>
          <w:szCs w:val="24"/>
        </w:rPr>
      </w:pPr>
      <w:r w:rsidRPr="00C73414">
        <w:rPr>
          <w:rFonts w:asciiTheme="minorHAnsi" w:eastAsia="Times New Roman" w:hAnsiTheme="minorHAnsi" w:cstheme="minorHAnsi"/>
          <w:b/>
          <w:bCs/>
          <w:sz w:val="24"/>
          <w:szCs w:val="24"/>
        </w:rPr>
        <w:t xml:space="preserve">How much </w:t>
      </w:r>
      <w:r w:rsidR="00E8321C" w:rsidRPr="00C73414">
        <w:rPr>
          <w:rFonts w:asciiTheme="minorHAnsi" w:eastAsia="Times New Roman" w:hAnsiTheme="minorHAnsi" w:cstheme="minorHAnsi"/>
          <w:b/>
          <w:bCs/>
          <w:sz w:val="24"/>
          <w:szCs w:val="24"/>
        </w:rPr>
        <w:t>Supporting Documentation Should be Included?</w:t>
      </w:r>
      <w:r w:rsidR="00E8321C" w:rsidRPr="00C73414">
        <w:rPr>
          <w:rFonts w:asciiTheme="minorHAnsi" w:eastAsia="Times New Roman" w:hAnsiTheme="minorHAnsi" w:cstheme="minorHAnsi"/>
          <w:sz w:val="24"/>
          <w:szCs w:val="24"/>
        </w:rPr>
        <w:t xml:space="preserve"> </w:t>
      </w:r>
      <w:r w:rsidR="00C73414" w:rsidRPr="00C73414">
        <w:rPr>
          <w:rFonts w:asciiTheme="minorHAnsi" w:eastAsia="Times New Roman" w:hAnsiTheme="minorHAnsi" w:cstheme="minorHAnsi"/>
          <w:sz w:val="24"/>
          <w:szCs w:val="24"/>
        </w:rPr>
        <w:t>As described in Part I above,</w:t>
      </w:r>
      <w:r w:rsidR="00733443">
        <w:rPr>
          <w:rFonts w:asciiTheme="minorHAnsi" w:eastAsia="Times New Roman" w:hAnsiTheme="minorHAnsi" w:cstheme="minorHAnsi"/>
          <w:sz w:val="24"/>
          <w:szCs w:val="24"/>
        </w:rPr>
        <w:t xml:space="preserve"> supporting documentation for each dimension could range from basic (syllabi only) to thorough</w:t>
      </w:r>
      <w:r w:rsidR="00196E6F">
        <w:rPr>
          <w:rFonts w:asciiTheme="minorHAnsi" w:eastAsia="Times New Roman" w:hAnsiTheme="minorHAnsi" w:cstheme="minorHAnsi"/>
          <w:sz w:val="24"/>
          <w:szCs w:val="24"/>
        </w:rPr>
        <w:t xml:space="preserve"> (a </w:t>
      </w:r>
      <w:r w:rsidR="00733443">
        <w:rPr>
          <w:rFonts w:asciiTheme="minorHAnsi" w:eastAsia="Times New Roman" w:hAnsiTheme="minorHAnsi" w:cstheme="minorHAnsi"/>
          <w:sz w:val="24"/>
          <w:szCs w:val="24"/>
        </w:rPr>
        <w:t>course portfolio on a sample course</w:t>
      </w:r>
      <w:r w:rsidR="00196E6F">
        <w:rPr>
          <w:rFonts w:asciiTheme="minorHAnsi" w:eastAsia="Times New Roman" w:hAnsiTheme="minorHAnsi" w:cstheme="minorHAnsi"/>
          <w:sz w:val="24"/>
          <w:szCs w:val="24"/>
        </w:rPr>
        <w:t>)</w:t>
      </w:r>
      <w:r w:rsidR="00733443">
        <w:rPr>
          <w:rFonts w:asciiTheme="minorHAnsi" w:eastAsia="Times New Roman" w:hAnsiTheme="minorHAnsi" w:cstheme="minorHAnsi"/>
          <w:sz w:val="24"/>
          <w:szCs w:val="24"/>
        </w:rPr>
        <w:t>.</w:t>
      </w:r>
      <w:r w:rsidR="00A10C7B" w:rsidRPr="00C73414">
        <w:rPr>
          <w:rFonts w:asciiTheme="minorHAnsi" w:eastAsia="Times New Roman" w:hAnsiTheme="minorHAnsi" w:cstheme="minorHAnsi"/>
          <w:sz w:val="24"/>
          <w:szCs w:val="24"/>
        </w:rPr>
        <w:t xml:space="preserve">  </w:t>
      </w:r>
    </w:p>
    <w:p w14:paraId="08DE2830" w14:textId="6D6E5EA5" w:rsidR="00D816F1" w:rsidRPr="00D24632" w:rsidRDefault="00D24632" w:rsidP="00414BAB">
      <w:pPr>
        <w:rPr>
          <w:rFonts w:asciiTheme="minorHAnsi" w:eastAsia="Times New Roman" w:hAnsiTheme="minorHAnsi" w:cstheme="minorHAnsi"/>
          <w:b/>
          <w:bCs/>
          <w:sz w:val="24"/>
          <w:szCs w:val="24"/>
        </w:rPr>
      </w:pPr>
      <w:r w:rsidRPr="00D24632">
        <w:rPr>
          <w:rFonts w:asciiTheme="minorHAnsi" w:eastAsia="Times New Roman" w:hAnsiTheme="minorHAnsi" w:cstheme="minorHAnsi"/>
          <w:b/>
          <w:bCs/>
          <w:sz w:val="24"/>
          <w:szCs w:val="24"/>
        </w:rPr>
        <w:t xml:space="preserve">Example </w:t>
      </w:r>
      <w:r w:rsidR="00D816F1" w:rsidRPr="00D24632">
        <w:rPr>
          <w:rFonts w:asciiTheme="minorHAnsi" w:eastAsia="Times New Roman" w:hAnsiTheme="minorHAnsi" w:cstheme="minorHAnsi"/>
          <w:b/>
          <w:bCs/>
          <w:sz w:val="24"/>
          <w:szCs w:val="24"/>
        </w:rPr>
        <w:t xml:space="preserve">Approach A: </w:t>
      </w:r>
      <w:r w:rsidR="00281CD2">
        <w:rPr>
          <w:rFonts w:asciiTheme="minorHAnsi" w:eastAsia="Times New Roman" w:hAnsiTheme="minorHAnsi" w:cstheme="minorHAnsi"/>
          <w:b/>
          <w:bCs/>
          <w:sz w:val="24"/>
          <w:szCs w:val="24"/>
        </w:rPr>
        <w:t>Broad</w:t>
      </w:r>
      <w:r w:rsidR="004704A6">
        <w:rPr>
          <w:rFonts w:asciiTheme="minorHAnsi" w:eastAsia="Times New Roman" w:hAnsiTheme="minorHAnsi" w:cstheme="minorHAnsi"/>
          <w:b/>
          <w:bCs/>
          <w:sz w:val="24"/>
          <w:szCs w:val="24"/>
        </w:rPr>
        <w:t xml:space="preserve"> </w:t>
      </w:r>
    </w:p>
    <w:p w14:paraId="2544859E" w14:textId="3F5565DD" w:rsidR="00D816F1" w:rsidRDefault="009F373B" w:rsidP="00414BAB">
      <w:pPr>
        <w:pStyle w:val="ListParagraph"/>
        <w:numPr>
          <w:ilvl w:val="0"/>
          <w:numId w:val="44"/>
        </w:numPr>
        <w:rPr>
          <w:rFonts w:asciiTheme="minorHAnsi" w:eastAsia="Times New Roman" w:hAnsiTheme="minorHAnsi" w:cstheme="minorHAnsi"/>
        </w:rPr>
      </w:pPr>
      <w:r>
        <w:rPr>
          <w:rFonts w:asciiTheme="minorHAnsi" w:eastAsia="Times New Roman" w:hAnsiTheme="minorHAnsi" w:cstheme="minorHAnsi"/>
        </w:rPr>
        <w:t xml:space="preserve">Basic </w:t>
      </w:r>
      <w:r w:rsidR="00D816F1" w:rsidRPr="00D816F1">
        <w:rPr>
          <w:rFonts w:asciiTheme="minorHAnsi" w:eastAsia="Times New Roman" w:hAnsiTheme="minorHAnsi" w:cstheme="minorHAnsi"/>
        </w:rPr>
        <w:t>information on all course</w:t>
      </w:r>
      <w:r w:rsidR="00812B8B">
        <w:rPr>
          <w:rFonts w:asciiTheme="minorHAnsi" w:eastAsia="Times New Roman" w:hAnsiTheme="minorHAnsi" w:cstheme="minorHAnsi"/>
        </w:rPr>
        <w:t>s</w:t>
      </w:r>
      <w:r w:rsidR="00D816F1" w:rsidRPr="00D816F1">
        <w:rPr>
          <w:rFonts w:asciiTheme="minorHAnsi" w:eastAsia="Times New Roman" w:hAnsiTheme="minorHAnsi" w:cstheme="minorHAnsi"/>
        </w:rPr>
        <w:t xml:space="preserve"> taught: Course name, number, enrollment, role of course in curriculum. </w:t>
      </w:r>
    </w:p>
    <w:p w14:paraId="2CDAB860" w14:textId="7D14F24B" w:rsidR="00D816F1" w:rsidRDefault="000D3A07" w:rsidP="00414BAB">
      <w:pPr>
        <w:pStyle w:val="ListParagraph"/>
        <w:numPr>
          <w:ilvl w:val="0"/>
          <w:numId w:val="44"/>
        </w:numPr>
        <w:rPr>
          <w:rFonts w:asciiTheme="minorHAnsi" w:eastAsia="Times New Roman" w:hAnsiTheme="minorHAnsi" w:cstheme="minorHAnsi"/>
        </w:rPr>
      </w:pPr>
      <w:r>
        <w:rPr>
          <w:rFonts w:asciiTheme="minorHAnsi" w:eastAsia="Times New Roman" w:hAnsiTheme="minorHAnsi" w:cstheme="minorHAnsi"/>
        </w:rPr>
        <w:t>Instructor statement</w:t>
      </w:r>
      <w:r w:rsidR="008149BD">
        <w:rPr>
          <w:rFonts w:asciiTheme="minorHAnsi" w:eastAsia="Times New Roman" w:hAnsiTheme="minorHAnsi" w:cstheme="minorHAnsi"/>
        </w:rPr>
        <w:t xml:space="preserve">(s) </w:t>
      </w:r>
      <w:r w:rsidR="00621E66">
        <w:rPr>
          <w:rFonts w:asciiTheme="minorHAnsi" w:eastAsia="Times New Roman" w:hAnsiTheme="minorHAnsi" w:cstheme="minorHAnsi"/>
        </w:rPr>
        <w:t>addressing all Benchmarks dimensions</w:t>
      </w:r>
      <w:r w:rsidR="00DB0654">
        <w:rPr>
          <w:rFonts w:asciiTheme="minorHAnsi" w:eastAsia="Times New Roman" w:hAnsiTheme="minorHAnsi" w:cstheme="minorHAnsi"/>
        </w:rPr>
        <w:t xml:space="preserve"> (instructors could </w:t>
      </w:r>
      <w:r w:rsidR="002B6F35">
        <w:rPr>
          <w:rFonts w:asciiTheme="minorHAnsi" w:eastAsia="Times New Roman" w:hAnsiTheme="minorHAnsi" w:cstheme="minorHAnsi"/>
        </w:rPr>
        <w:t xml:space="preserve">use </w:t>
      </w:r>
      <w:r w:rsidR="00DB0654">
        <w:rPr>
          <w:rFonts w:asciiTheme="minorHAnsi" w:eastAsia="Times New Roman" w:hAnsiTheme="minorHAnsi" w:cstheme="minorHAnsi"/>
        </w:rPr>
        <w:t>the Self-Reflection Form)</w:t>
      </w:r>
    </w:p>
    <w:p w14:paraId="30298B6D" w14:textId="1592A5F0" w:rsidR="00AC2317" w:rsidRPr="00AC2317" w:rsidRDefault="003E3841" w:rsidP="00414BAB">
      <w:pPr>
        <w:pStyle w:val="ListParagraph"/>
        <w:numPr>
          <w:ilvl w:val="0"/>
          <w:numId w:val="44"/>
        </w:numPr>
        <w:rPr>
          <w:rFonts w:asciiTheme="minorHAnsi" w:eastAsia="Times New Roman" w:hAnsiTheme="minorHAnsi" w:cstheme="minorHAnsi"/>
        </w:rPr>
      </w:pPr>
      <w:r>
        <w:rPr>
          <w:rFonts w:asciiTheme="minorHAnsi" w:eastAsia="Times New Roman" w:hAnsiTheme="minorHAnsi" w:cstheme="minorHAnsi"/>
        </w:rPr>
        <w:t>Syllabi for courses taught</w:t>
      </w:r>
    </w:p>
    <w:p w14:paraId="77A06E84" w14:textId="77777777" w:rsidR="001C3C95" w:rsidRDefault="001C3C95" w:rsidP="00414BAB">
      <w:pPr>
        <w:rPr>
          <w:rFonts w:asciiTheme="minorHAnsi" w:eastAsia="Times New Roman" w:hAnsiTheme="minorHAnsi" w:cstheme="minorHAnsi"/>
          <w:b/>
          <w:bCs/>
          <w:sz w:val="24"/>
          <w:szCs w:val="24"/>
        </w:rPr>
      </w:pPr>
    </w:p>
    <w:p w14:paraId="293C7223" w14:textId="7EC3F1E8" w:rsidR="00812B8B" w:rsidRPr="00D24632" w:rsidRDefault="00812B8B" w:rsidP="00414BAB">
      <w:pPr>
        <w:rPr>
          <w:rFonts w:asciiTheme="minorHAnsi" w:eastAsia="Times New Roman" w:hAnsiTheme="minorHAnsi" w:cstheme="minorHAnsi"/>
          <w:b/>
          <w:bCs/>
          <w:sz w:val="24"/>
          <w:szCs w:val="24"/>
        </w:rPr>
      </w:pPr>
      <w:r w:rsidRPr="00D24632">
        <w:rPr>
          <w:rFonts w:asciiTheme="minorHAnsi" w:eastAsia="Times New Roman" w:hAnsiTheme="minorHAnsi" w:cstheme="minorHAnsi"/>
          <w:b/>
          <w:bCs/>
          <w:sz w:val="24"/>
          <w:szCs w:val="24"/>
        </w:rPr>
        <w:t xml:space="preserve">Example Approach </w:t>
      </w:r>
      <w:r w:rsidR="00AC2317">
        <w:rPr>
          <w:rFonts w:asciiTheme="minorHAnsi" w:eastAsia="Times New Roman" w:hAnsiTheme="minorHAnsi" w:cstheme="minorHAnsi"/>
          <w:b/>
          <w:bCs/>
          <w:sz w:val="24"/>
          <w:szCs w:val="24"/>
        </w:rPr>
        <w:t>B</w:t>
      </w:r>
      <w:r w:rsidRPr="00D24632">
        <w:rPr>
          <w:rFonts w:asciiTheme="minorHAnsi" w:eastAsia="Times New Roman" w:hAnsiTheme="minorHAnsi" w:cstheme="minorHAnsi"/>
          <w:b/>
          <w:bCs/>
          <w:sz w:val="24"/>
          <w:szCs w:val="24"/>
        </w:rPr>
        <w:t xml:space="preserve">: </w:t>
      </w:r>
      <w:r w:rsidR="000F68F9">
        <w:rPr>
          <w:rFonts w:asciiTheme="minorHAnsi" w:eastAsia="Times New Roman" w:hAnsiTheme="minorHAnsi" w:cstheme="minorHAnsi"/>
          <w:b/>
          <w:bCs/>
          <w:sz w:val="24"/>
          <w:szCs w:val="24"/>
        </w:rPr>
        <w:t>Spotlight on a</w:t>
      </w:r>
      <w:r w:rsidR="000D4530">
        <w:rPr>
          <w:rFonts w:asciiTheme="minorHAnsi" w:eastAsia="Times New Roman" w:hAnsiTheme="minorHAnsi" w:cstheme="minorHAnsi"/>
          <w:b/>
          <w:bCs/>
          <w:sz w:val="24"/>
          <w:szCs w:val="24"/>
        </w:rPr>
        <w:t xml:space="preserve"> Sample</w:t>
      </w:r>
      <w:r w:rsidR="000F68F9">
        <w:rPr>
          <w:rFonts w:asciiTheme="minorHAnsi" w:eastAsia="Times New Roman" w:hAnsiTheme="minorHAnsi" w:cstheme="minorHAnsi"/>
          <w:b/>
          <w:bCs/>
          <w:sz w:val="24"/>
          <w:szCs w:val="24"/>
        </w:rPr>
        <w:t xml:space="preserve"> Course</w:t>
      </w:r>
      <w:r w:rsidR="00A0464E">
        <w:rPr>
          <w:rFonts w:asciiTheme="minorHAnsi" w:eastAsia="Times New Roman" w:hAnsiTheme="minorHAnsi" w:cstheme="minorHAnsi"/>
          <w:b/>
          <w:bCs/>
          <w:sz w:val="24"/>
          <w:szCs w:val="24"/>
        </w:rPr>
        <w:t>*</w:t>
      </w:r>
    </w:p>
    <w:p w14:paraId="0EF363C3" w14:textId="35F493DF" w:rsidR="00812B8B" w:rsidRDefault="00812B8B" w:rsidP="00414BAB">
      <w:pPr>
        <w:pStyle w:val="ListParagraph"/>
        <w:numPr>
          <w:ilvl w:val="0"/>
          <w:numId w:val="45"/>
        </w:numPr>
        <w:rPr>
          <w:rFonts w:asciiTheme="minorHAnsi" w:eastAsia="Times New Roman" w:hAnsiTheme="minorHAnsi" w:cstheme="minorHAnsi"/>
        </w:rPr>
      </w:pPr>
      <w:r>
        <w:rPr>
          <w:rFonts w:asciiTheme="minorHAnsi" w:eastAsia="Times New Roman" w:hAnsiTheme="minorHAnsi" w:cstheme="minorHAnsi"/>
        </w:rPr>
        <w:t xml:space="preserve">Basic </w:t>
      </w:r>
      <w:r w:rsidRPr="00D816F1">
        <w:rPr>
          <w:rFonts w:asciiTheme="minorHAnsi" w:eastAsia="Times New Roman" w:hAnsiTheme="minorHAnsi" w:cstheme="minorHAnsi"/>
        </w:rPr>
        <w:t>information on all course</w:t>
      </w:r>
      <w:r w:rsidR="00AC2317">
        <w:rPr>
          <w:rFonts w:asciiTheme="minorHAnsi" w:eastAsia="Times New Roman" w:hAnsiTheme="minorHAnsi" w:cstheme="minorHAnsi"/>
        </w:rPr>
        <w:t>s</w:t>
      </w:r>
      <w:r w:rsidRPr="00D816F1">
        <w:rPr>
          <w:rFonts w:asciiTheme="minorHAnsi" w:eastAsia="Times New Roman" w:hAnsiTheme="minorHAnsi" w:cstheme="minorHAnsi"/>
        </w:rPr>
        <w:t xml:space="preserve"> taught: Course name, number, enrollment, role of course in curriculum. </w:t>
      </w:r>
    </w:p>
    <w:p w14:paraId="2A46E86A" w14:textId="1C639DDE" w:rsidR="00812B8B" w:rsidRDefault="00812B8B" w:rsidP="00414BAB">
      <w:pPr>
        <w:pStyle w:val="ListParagraph"/>
        <w:numPr>
          <w:ilvl w:val="0"/>
          <w:numId w:val="45"/>
        </w:numPr>
        <w:rPr>
          <w:rFonts w:asciiTheme="minorHAnsi" w:eastAsia="Times New Roman" w:hAnsiTheme="minorHAnsi" w:cstheme="minorHAnsi"/>
        </w:rPr>
      </w:pPr>
      <w:r>
        <w:rPr>
          <w:rFonts w:asciiTheme="minorHAnsi" w:eastAsia="Times New Roman" w:hAnsiTheme="minorHAnsi" w:cstheme="minorHAnsi"/>
        </w:rPr>
        <w:t>Instructor statement</w:t>
      </w:r>
      <w:r w:rsidR="00AC2317">
        <w:rPr>
          <w:rFonts w:asciiTheme="minorHAnsi" w:eastAsia="Times New Roman" w:hAnsiTheme="minorHAnsi" w:cstheme="minorHAnsi"/>
        </w:rPr>
        <w:t xml:space="preserve"> (completed Self-Reflection Form</w:t>
      </w:r>
      <w:r>
        <w:rPr>
          <w:rFonts w:asciiTheme="minorHAnsi" w:eastAsia="Times New Roman" w:hAnsiTheme="minorHAnsi" w:cstheme="minorHAnsi"/>
        </w:rPr>
        <w:t xml:space="preserve">) </w:t>
      </w:r>
      <w:r w:rsidR="00281CD2">
        <w:rPr>
          <w:rFonts w:asciiTheme="minorHAnsi" w:eastAsia="Times New Roman" w:hAnsiTheme="minorHAnsi" w:cstheme="minorHAnsi"/>
        </w:rPr>
        <w:t xml:space="preserve">on all Benchmarks Dimensions, </w:t>
      </w:r>
      <w:r>
        <w:rPr>
          <w:rFonts w:asciiTheme="minorHAnsi" w:eastAsia="Times New Roman" w:hAnsiTheme="minorHAnsi" w:cstheme="minorHAnsi"/>
        </w:rPr>
        <w:t xml:space="preserve">focused on </w:t>
      </w:r>
      <w:r w:rsidR="00281CD2">
        <w:rPr>
          <w:rFonts w:asciiTheme="minorHAnsi" w:eastAsia="Times New Roman" w:hAnsiTheme="minorHAnsi" w:cstheme="minorHAnsi"/>
        </w:rPr>
        <w:t xml:space="preserve">a </w:t>
      </w:r>
      <w:r>
        <w:rPr>
          <w:rFonts w:asciiTheme="minorHAnsi" w:eastAsia="Times New Roman" w:hAnsiTheme="minorHAnsi" w:cstheme="minorHAnsi"/>
        </w:rPr>
        <w:t>sample course</w:t>
      </w:r>
      <w:r w:rsidR="00AC2317">
        <w:rPr>
          <w:rFonts w:asciiTheme="minorHAnsi" w:eastAsia="Times New Roman" w:hAnsiTheme="minorHAnsi" w:cstheme="minorHAnsi"/>
        </w:rPr>
        <w:t xml:space="preserve"> </w:t>
      </w:r>
    </w:p>
    <w:p w14:paraId="7D4EE34D" w14:textId="3BA99AC0" w:rsidR="00812B8B" w:rsidRDefault="008A13D6" w:rsidP="00414BAB">
      <w:pPr>
        <w:pStyle w:val="ListParagraph"/>
        <w:numPr>
          <w:ilvl w:val="0"/>
          <w:numId w:val="45"/>
        </w:numPr>
        <w:rPr>
          <w:rFonts w:asciiTheme="minorHAnsi" w:eastAsia="Times New Roman" w:hAnsiTheme="minorHAnsi" w:cstheme="minorHAnsi"/>
        </w:rPr>
      </w:pPr>
      <w:r>
        <w:rPr>
          <w:rFonts w:asciiTheme="minorHAnsi" w:eastAsia="Times New Roman" w:hAnsiTheme="minorHAnsi" w:cstheme="minorHAnsi"/>
        </w:rPr>
        <w:t>S</w:t>
      </w:r>
      <w:r w:rsidR="00812B8B">
        <w:rPr>
          <w:rFonts w:asciiTheme="minorHAnsi" w:eastAsia="Times New Roman" w:hAnsiTheme="minorHAnsi" w:cstheme="minorHAnsi"/>
        </w:rPr>
        <w:t>yllabus</w:t>
      </w:r>
      <w:r w:rsidR="00DF533C">
        <w:rPr>
          <w:rFonts w:asciiTheme="minorHAnsi" w:eastAsia="Times New Roman" w:hAnsiTheme="minorHAnsi" w:cstheme="minorHAnsi"/>
        </w:rPr>
        <w:t xml:space="preserve"> and </w:t>
      </w:r>
      <w:r>
        <w:rPr>
          <w:rFonts w:asciiTheme="minorHAnsi" w:eastAsia="Times New Roman" w:hAnsiTheme="minorHAnsi" w:cstheme="minorHAnsi"/>
        </w:rPr>
        <w:t xml:space="preserve">example </w:t>
      </w:r>
      <w:r w:rsidR="00812B8B">
        <w:rPr>
          <w:rFonts w:asciiTheme="minorHAnsi" w:eastAsia="Times New Roman" w:hAnsiTheme="minorHAnsi" w:cstheme="minorHAnsi"/>
        </w:rPr>
        <w:t xml:space="preserve">materials </w:t>
      </w:r>
      <w:r w:rsidR="005056CD">
        <w:rPr>
          <w:rFonts w:asciiTheme="minorHAnsi" w:eastAsia="Times New Roman" w:hAnsiTheme="minorHAnsi" w:cstheme="minorHAnsi"/>
        </w:rPr>
        <w:t xml:space="preserve">(could be packaged as a Course Portfolio) </w:t>
      </w:r>
      <w:r>
        <w:rPr>
          <w:rFonts w:asciiTheme="minorHAnsi" w:eastAsia="Times New Roman" w:hAnsiTheme="minorHAnsi" w:cstheme="minorHAnsi"/>
        </w:rPr>
        <w:t>for</w:t>
      </w:r>
      <w:r w:rsidR="00227FA6">
        <w:rPr>
          <w:rFonts w:asciiTheme="minorHAnsi" w:eastAsia="Times New Roman" w:hAnsiTheme="minorHAnsi" w:cstheme="minorHAnsi"/>
        </w:rPr>
        <w:t xml:space="preserve"> that</w:t>
      </w:r>
      <w:r>
        <w:rPr>
          <w:rFonts w:asciiTheme="minorHAnsi" w:eastAsia="Times New Roman" w:hAnsiTheme="minorHAnsi" w:cstheme="minorHAnsi"/>
        </w:rPr>
        <w:t xml:space="preserve"> Sample Course</w:t>
      </w:r>
    </w:p>
    <w:p w14:paraId="39F4A719" w14:textId="605CE1FB" w:rsidR="000D4530" w:rsidRDefault="00A0464E" w:rsidP="00414BAB">
      <w:pPr>
        <w:rPr>
          <w:rFonts w:asciiTheme="minorHAnsi" w:eastAsia="Times New Roman" w:hAnsiTheme="minorHAnsi" w:cstheme="minorHAnsi"/>
        </w:rPr>
      </w:pPr>
      <w:r>
        <w:rPr>
          <w:rFonts w:asciiTheme="minorHAnsi" w:eastAsia="Times New Roman" w:hAnsiTheme="minorHAnsi" w:cstheme="minorHAnsi"/>
        </w:rPr>
        <w:t xml:space="preserve">*This is our preferred approach! </w:t>
      </w:r>
    </w:p>
    <w:p w14:paraId="71D99DC3" w14:textId="77777777" w:rsidR="00A0464E" w:rsidRDefault="00A0464E" w:rsidP="00414BAB">
      <w:pPr>
        <w:rPr>
          <w:rFonts w:asciiTheme="minorHAnsi" w:eastAsia="Times New Roman" w:hAnsiTheme="minorHAnsi" w:cstheme="minorHAnsi"/>
        </w:rPr>
      </w:pPr>
    </w:p>
    <w:p w14:paraId="2085792E" w14:textId="0BD51A56" w:rsidR="000D4530" w:rsidRPr="00CE1CAE" w:rsidRDefault="000D4530" w:rsidP="00414BAB">
      <w:pPr>
        <w:rPr>
          <w:rFonts w:asciiTheme="minorHAnsi" w:eastAsia="Times New Roman" w:hAnsiTheme="minorHAnsi" w:cstheme="minorHAnsi"/>
          <w:b/>
          <w:bCs/>
          <w:sz w:val="24"/>
          <w:szCs w:val="24"/>
        </w:rPr>
      </w:pPr>
      <w:r w:rsidRPr="00CE1CAE">
        <w:rPr>
          <w:rFonts w:asciiTheme="minorHAnsi" w:eastAsia="Times New Roman" w:hAnsiTheme="minorHAnsi" w:cstheme="minorHAnsi"/>
          <w:b/>
          <w:bCs/>
          <w:sz w:val="24"/>
          <w:szCs w:val="24"/>
        </w:rPr>
        <w:t xml:space="preserve">Example Approach C: </w:t>
      </w:r>
      <w:r w:rsidR="00B0425A" w:rsidRPr="00CE1CAE">
        <w:rPr>
          <w:rFonts w:asciiTheme="minorHAnsi" w:eastAsia="Times New Roman" w:hAnsiTheme="minorHAnsi" w:cstheme="minorHAnsi"/>
          <w:b/>
          <w:bCs/>
          <w:sz w:val="24"/>
          <w:szCs w:val="24"/>
        </w:rPr>
        <w:t xml:space="preserve">Spotlight on </w:t>
      </w:r>
      <w:r w:rsidR="00B069E4" w:rsidRPr="00CE1CAE">
        <w:rPr>
          <w:rFonts w:asciiTheme="minorHAnsi" w:eastAsia="Times New Roman" w:hAnsiTheme="minorHAnsi" w:cstheme="minorHAnsi"/>
          <w:b/>
          <w:bCs/>
          <w:sz w:val="24"/>
          <w:szCs w:val="24"/>
        </w:rPr>
        <w:t>Subset of Teaching Contributions</w:t>
      </w:r>
    </w:p>
    <w:p w14:paraId="584007D4" w14:textId="77777777" w:rsidR="00021B64" w:rsidRDefault="00B069E4" w:rsidP="00414BAB">
      <w:pPr>
        <w:pStyle w:val="ListParagraph"/>
        <w:numPr>
          <w:ilvl w:val="0"/>
          <w:numId w:val="46"/>
        </w:numPr>
        <w:rPr>
          <w:rFonts w:asciiTheme="minorHAnsi" w:eastAsia="Times New Roman" w:hAnsiTheme="minorHAnsi" w:cstheme="minorHAnsi"/>
        </w:rPr>
      </w:pPr>
      <w:r w:rsidRPr="00CE1CAE">
        <w:rPr>
          <w:rFonts w:asciiTheme="minorHAnsi" w:eastAsia="Times New Roman" w:hAnsiTheme="minorHAnsi" w:cstheme="minorHAnsi"/>
        </w:rPr>
        <w:t xml:space="preserve">Basic information on all courses taught: Course name, number, enrollment, role of course in curriculum. </w:t>
      </w:r>
    </w:p>
    <w:p w14:paraId="3C6EFFDC" w14:textId="77777777" w:rsidR="00021B64" w:rsidRDefault="00B069E4" w:rsidP="00021B64">
      <w:pPr>
        <w:pStyle w:val="ListParagraph"/>
        <w:numPr>
          <w:ilvl w:val="0"/>
          <w:numId w:val="46"/>
        </w:numPr>
        <w:ind w:left="1080"/>
        <w:rPr>
          <w:rFonts w:asciiTheme="minorHAnsi" w:eastAsia="Times New Roman" w:hAnsiTheme="minorHAnsi" w:cstheme="minorHAnsi"/>
        </w:rPr>
      </w:pPr>
      <w:r w:rsidRPr="00021B64">
        <w:rPr>
          <w:rFonts w:asciiTheme="minorHAnsi" w:eastAsia="Times New Roman" w:hAnsiTheme="minorHAnsi" w:cstheme="minorHAnsi"/>
        </w:rPr>
        <w:lastRenderedPageBreak/>
        <w:t xml:space="preserve">Instructor statement (completed Self-Reflection Form) on </w:t>
      </w:r>
      <w:r w:rsidR="005F6977" w:rsidRPr="00021B64">
        <w:rPr>
          <w:rFonts w:asciiTheme="minorHAnsi" w:eastAsia="Times New Roman" w:hAnsiTheme="minorHAnsi" w:cstheme="minorHAnsi"/>
        </w:rPr>
        <w:t xml:space="preserve">a subset of </w:t>
      </w:r>
      <w:r w:rsidRPr="00021B64">
        <w:rPr>
          <w:rFonts w:asciiTheme="minorHAnsi" w:eastAsia="Times New Roman" w:hAnsiTheme="minorHAnsi" w:cstheme="minorHAnsi"/>
        </w:rPr>
        <w:t>Benchmarks Dimensions</w:t>
      </w:r>
      <w:r w:rsidR="00827450" w:rsidRPr="00021B64">
        <w:rPr>
          <w:rFonts w:asciiTheme="minorHAnsi" w:eastAsia="Times New Roman" w:hAnsiTheme="minorHAnsi" w:cstheme="minorHAnsi"/>
        </w:rPr>
        <w:t xml:space="preserve">. For example, all </w:t>
      </w:r>
      <w:r w:rsidR="004009A1" w:rsidRPr="00021B64">
        <w:rPr>
          <w:rFonts w:asciiTheme="minorHAnsi" w:eastAsia="Times New Roman" w:hAnsiTheme="minorHAnsi" w:cstheme="minorHAnsi"/>
        </w:rPr>
        <w:t xml:space="preserve">faculty </w:t>
      </w:r>
      <w:r w:rsidR="00827450" w:rsidRPr="00021B64">
        <w:rPr>
          <w:rFonts w:asciiTheme="minorHAnsi" w:eastAsia="Times New Roman" w:hAnsiTheme="minorHAnsi" w:cstheme="minorHAnsi"/>
        </w:rPr>
        <w:t>address dimensions 6</w:t>
      </w:r>
      <w:r w:rsidR="005316CC" w:rsidRPr="00021B64">
        <w:rPr>
          <w:rFonts w:asciiTheme="minorHAnsi" w:eastAsia="Times New Roman" w:hAnsiTheme="minorHAnsi" w:cstheme="minorHAnsi"/>
        </w:rPr>
        <w:t xml:space="preserve"> &amp;</w:t>
      </w:r>
      <w:r w:rsidR="00827450" w:rsidRPr="00021B64">
        <w:rPr>
          <w:rFonts w:asciiTheme="minorHAnsi" w:eastAsia="Times New Roman" w:hAnsiTheme="minorHAnsi" w:cstheme="minorHAnsi"/>
        </w:rPr>
        <w:t xml:space="preserve"> 7</w:t>
      </w:r>
      <w:r w:rsidR="005316CC" w:rsidRPr="00021B64">
        <w:rPr>
          <w:rFonts w:asciiTheme="minorHAnsi" w:eastAsia="Times New Roman" w:hAnsiTheme="minorHAnsi" w:cstheme="minorHAnsi"/>
        </w:rPr>
        <w:t xml:space="preserve"> and then </w:t>
      </w:r>
      <w:r w:rsidR="004009A1" w:rsidRPr="00021B64">
        <w:rPr>
          <w:rFonts w:asciiTheme="minorHAnsi" w:eastAsia="Times New Roman" w:hAnsiTheme="minorHAnsi" w:cstheme="minorHAnsi"/>
        </w:rPr>
        <w:t xml:space="preserve">faculty </w:t>
      </w:r>
      <w:r w:rsidR="005316CC" w:rsidRPr="00021B64">
        <w:rPr>
          <w:rFonts w:asciiTheme="minorHAnsi" w:eastAsia="Times New Roman" w:hAnsiTheme="minorHAnsi" w:cstheme="minorHAnsi"/>
        </w:rPr>
        <w:t>select two or three additional dimensions to address</w:t>
      </w:r>
      <w:r w:rsidR="00CE1CAE" w:rsidRPr="00021B64">
        <w:rPr>
          <w:rFonts w:asciiTheme="minorHAnsi" w:eastAsia="Times New Roman" w:hAnsiTheme="minorHAnsi" w:cstheme="minorHAnsi"/>
        </w:rPr>
        <w:t xml:space="preserve"> on a single course</w:t>
      </w:r>
      <w:r w:rsidR="005316CC" w:rsidRPr="00021B64">
        <w:rPr>
          <w:rFonts w:asciiTheme="minorHAnsi" w:eastAsia="Times New Roman" w:hAnsiTheme="minorHAnsi" w:cstheme="minorHAnsi"/>
        </w:rPr>
        <w:t xml:space="preserve">. </w:t>
      </w:r>
      <w:r w:rsidR="004009A1" w:rsidRPr="00021B64">
        <w:rPr>
          <w:rFonts w:asciiTheme="minorHAnsi" w:eastAsia="Times New Roman" w:hAnsiTheme="minorHAnsi" w:cstheme="minorHAnsi"/>
        </w:rPr>
        <w:t xml:space="preserve">Alternatively, the whole program </w:t>
      </w:r>
      <w:r w:rsidR="00227FA6" w:rsidRPr="00021B64">
        <w:rPr>
          <w:rFonts w:asciiTheme="minorHAnsi" w:eastAsia="Times New Roman" w:hAnsiTheme="minorHAnsi" w:cstheme="minorHAnsi"/>
        </w:rPr>
        <w:t xml:space="preserve">could </w:t>
      </w:r>
      <w:r w:rsidR="004009A1" w:rsidRPr="00021B64">
        <w:rPr>
          <w:rFonts w:asciiTheme="minorHAnsi" w:eastAsia="Times New Roman" w:hAnsiTheme="minorHAnsi" w:cstheme="minorHAnsi"/>
        </w:rPr>
        <w:t xml:space="preserve">address the same subset each year, </w:t>
      </w:r>
      <w:r w:rsidR="00155975" w:rsidRPr="00021B64">
        <w:rPr>
          <w:rFonts w:asciiTheme="minorHAnsi" w:eastAsia="Times New Roman" w:hAnsiTheme="minorHAnsi" w:cstheme="minorHAnsi"/>
        </w:rPr>
        <w:t xml:space="preserve">enabling the department to </w:t>
      </w:r>
      <w:r w:rsidR="00A769C8" w:rsidRPr="00021B64">
        <w:rPr>
          <w:rFonts w:asciiTheme="minorHAnsi" w:eastAsia="Times New Roman" w:hAnsiTheme="minorHAnsi" w:cstheme="minorHAnsi"/>
        </w:rPr>
        <w:t xml:space="preserve">bring attention to different pedagogical categories each year. </w:t>
      </w:r>
    </w:p>
    <w:p w14:paraId="2162396C" w14:textId="5359F092" w:rsidR="00B069E4" w:rsidRPr="00021B64" w:rsidRDefault="00B069E4" w:rsidP="00021B64">
      <w:pPr>
        <w:pStyle w:val="ListParagraph"/>
        <w:numPr>
          <w:ilvl w:val="0"/>
          <w:numId w:val="46"/>
        </w:numPr>
        <w:ind w:left="1080"/>
        <w:rPr>
          <w:rFonts w:asciiTheme="minorHAnsi" w:eastAsia="Times New Roman" w:hAnsiTheme="minorHAnsi" w:cstheme="minorHAnsi"/>
        </w:rPr>
      </w:pPr>
      <w:r w:rsidRPr="00021B64">
        <w:rPr>
          <w:rFonts w:asciiTheme="minorHAnsi" w:eastAsia="Times New Roman" w:hAnsiTheme="minorHAnsi" w:cstheme="minorHAnsi"/>
        </w:rPr>
        <w:t xml:space="preserve">Syllabus and example materials (could be packaged as a Course Portfolio) for </w:t>
      </w:r>
      <w:r w:rsidR="001C3C95" w:rsidRPr="00021B64">
        <w:rPr>
          <w:rFonts w:asciiTheme="minorHAnsi" w:eastAsia="Times New Roman" w:hAnsiTheme="minorHAnsi" w:cstheme="minorHAnsi"/>
        </w:rPr>
        <w:t xml:space="preserve">a </w:t>
      </w:r>
      <w:r w:rsidRPr="00021B64">
        <w:rPr>
          <w:rFonts w:asciiTheme="minorHAnsi" w:eastAsia="Times New Roman" w:hAnsiTheme="minorHAnsi" w:cstheme="minorHAnsi"/>
        </w:rPr>
        <w:t>Sample Course</w:t>
      </w:r>
    </w:p>
    <w:p w14:paraId="096004E6" w14:textId="77777777" w:rsidR="00B069E4" w:rsidRPr="000D4530" w:rsidRDefault="00B069E4" w:rsidP="000D4530">
      <w:pPr>
        <w:rPr>
          <w:rFonts w:asciiTheme="minorHAnsi" w:eastAsia="Times New Roman" w:hAnsiTheme="minorHAnsi" w:cstheme="minorHAnsi"/>
        </w:rPr>
      </w:pPr>
    </w:p>
    <w:p w14:paraId="15BD28D8" w14:textId="17EAB528" w:rsidR="00A0464E" w:rsidRDefault="00A0464E" w:rsidP="00A0464E">
      <w:pPr>
        <w:spacing w:line="259" w:lineRule="auto"/>
        <w:rPr>
          <w:b/>
          <w:bCs/>
          <w:color w:val="2E74B5" w:themeColor="accent5" w:themeShade="BF"/>
          <w:sz w:val="28"/>
          <w:szCs w:val="28"/>
        </w:rPr>
      </w:pPr>
      <w:r w:rsidRPr="000D5B52">
        <w:rPr>
          <w:b/>
          <w:bCs/>
          <w:color w:val="2E74B5" w:themeColor="accent5" w:themeShade="BF"/>
          <w:sz w:val="28"/>
          <w:szCs w:val="28"/>
        </w:rPr>
        <w:t>I</w:t>
      </w:r>
      <w:r>
        <w:rPr>
          <w:b/>
          <w:bCs/>
          <w:color w:val="2E74B5" w:themeColor="accent5" w:themeShade="BF"/>
          <w:sz w:val="28"/>
          <w:szCs w:val="28"/>
        </w:rPr>
        <w:t>I</w:t>
      </w:r>
      <w:r w:rsidRPr="000D5B52">
        <w:rPr>
          <w:b/>
          <w:bCs/>
          <w:color w:val="2E74B5" w:themeColor="accent5" w:themeShade="BF"/>
          <w:sz w:val="28"/>
          <w:szCs w:val="28"/>
        </w:rPr>
        <w:t xml:space="preserve">I. </w:t>
      </w:r>
      <w:r>
        <w:rPr>
          <w:b/>
          <w:bCs/>
          <w:color w:val="2E74B5" w:themeColor="accent5" w:themeShade="BF"/>
          <w:sz w:val="28"/>
          <w:szCs w:val="28"/>
        </w:rPr>
        <w:t xml:space="preserve">How to </w:t>
      </w:r>
      <w:r w:rsidR="002321A0">
        <w:rPr>
          <w:b/>
          <w:bCs/>
          <w:color w:val="2E74B5" w:themeColor="accent5" w:themeShade="BF"/>
          <w:sz w:val="28"/>
          <w:szCs w:val="28"/>
        </w:rPr>
        <w:t xml:space="preserve">Evaluate </w:t>
      </w:r>
      <w:r w:rsidR="007C23DB">
        <w:rPr>
          <w:b/>
          <w:bCs/>
          <w:color w:val="2E74B5" w:themeColor="accent5" w:themeShade="BF"/>
          <w:sz w:val="28"/>
          <w:szCs w:val="28"/>
        </w:rPr>
        <w:t>Teaching Documentation</w:t>
      </w:r>
    </w:p>
    <w:p w14:paraId="223476E8" w14:textId="77777777" w:rsidR="004F5556" w:rsidRDefault="004F5556" w:rsidP="00A0464E">
      <w:pPr>
        <w:spacing w:line="259" w:lineRule="auto"/>
        <w:rPr>
          <w:b/>
          <w:bCs/>
          <w:color w:val="2E74B5" w:themeColor="accent5" w:themeShade="BF"/>
          <w:sz w:val="28"/>
          <w:szCs w:val="28"/>
        </w:rPr>
      </w:pPr>
    </w:p>
    <w:p w14:paraId="25AE2701" w14:textId="0C47C33A" w:rsidR="00480E69" w:rsidRDefault="00431674" w:rsidP="00956A8F">
      <w:pPr>
        <w:rPr>
          <w:rFonts w:asciiTheme="minorHAnsi" w:hAnsiTheme="minorHAnsi" w:cstheme="minorHAnsi"/>
          <w:sz w:val="24"/>
          <w:szCs w:val="24"/>
        </w:rPr>
      </w:pPr>
      <w:r w:rsidRPr="00AC1248">
        <w:rPr>
          <w:rFonts w:asciiTheme="minorHAnsi" w:hAnsiTheme="minorHAnsi" w:cstheme="minorHAnsi"/>
          <w:sz w:val="24"/>
          <w:szCs w:val="24"/>
        </w:rPr>
        <w:t xml:space="preserve">To help evaluators apply the Benchmarks Rubric and provide feedback to instructors, we </w:t>
      </w:r>
      <w:r w:rsidR="00D03B07" w:rsidRPr="00AC1248">
        <w:rPr>
          <w:rFonts w:asciiTheme="minorHAnsi" w:hAnsiTheme="minorHAnsi" w:cstheme="minorHAnsi"/>
          <w:sz w:val="24"/>
          <w:szCs w:val="24"/>
        </w:rPr>
        <w:t xml:space="preserve">have </w:t>
      </w:r>
      <w:r w:rsidRPr="00AC1248">
        <w:rPr>
          <w:rFonts w:asciiTheme="minorHAnsi" w:hAnsiTheme="minorHAnsi" w:cstheme="minorHAnsi"/>
          <w:sz w:val="24"/>
          <w:szCs w:val="24"/>
        </w:rPr>
        <w:t xml:space="preserve">developed an </w:t>
      </w:r>
      <w:r w:rsidRPr="00AC1248">
        <w:rPr>
          <w:rFonts w:asciiTheme="minorHAnsi" w:hAnsiTheme="minorHAnsi" w:cstheme="minorHAnsi"/>
          <w:b/>
          <w:bCs/>
          <w:sz w:val="24"/>
          <w:szCs w:val="24"/>
        </w:rPr>
        <w:t>Evaluation Form</w:t>
      </w:r>
      <w:r w:rsidR="00BA5A84">
        <w:rPr>
          <w:rFonts w:asciiTheme="minorHAnsi" w:hAnsiTheme="minorHAnsi" w:cstheme="minorHAnsi"/>
          <w:b/>
          <w:bCs/>
          <w:sz w:val="24"/>
          <w:szCs w:val="24"/>
        </w:rPr>
        <w:t xml:space="preserve"> </w:t>
      </w:r>
      <w:r w:rsidR="004F5556" w:rsidRPr="004F5556">
        <w:rPr>
          <w:rFonts w:asciiTheme="minorHAnsi" w:hAnsiTheme="minorHAnsi" w:cstheme="minorHAnsi"/>
          <w:sz w:val="24"/>
          <w:szCs w:val="24"/>
        </w:rPr>
        <w:t xml:space="preserve">that is </w:t>
      </w:r>
      <w:r w:rsidR="00BA5A84" w:rsidRPr="00BA5A84">
        <w:rPr>
          <w:rFonts w:asciiTheme="minorHAnsi" w:hAnsiTheme="minorHAnsi" w:cstheme="minorHAnsi"/>
          <w:sz w:val="24"/>
          <w:szCs w:val="24"/>
        </w:rPr>
        <w:t>available</w:t>
      </w:r>
      <w:r w:rsidR="004F5556">
        <w:rPr>
          <w:rFonts w:asciiTheme="minorHAnsi" w:hAnsiTheme="minorHAnsi" w:cstheme="minorHAnsi"/>
          <w:sz w:val="24"/>
          <w:szCs w:val="24"/>
        </w:rPr>
        <w:t xml:space="preserve"> for dow</w:t>
      </w:r>
      <w:r w:rsidR="000A7A21">
        <w:rPr>
          <w:rFonts w:asciiTheme="minorHAnsi" w:hAnsiTheme="minorHAnsi" w:cstheme="minorHAnsi"/>
          <w:sz w:val="24"/>
          <w:szCs w:val="24"/>
        </w:rPr>
        <w:t>n</w:t>
      </w:r>
      <w:r w:rsidR="004F5556">
        <w:rPr>
          <w:rFonts w:asciiTheme="minorHAnsi" w:hAnsiTheme="minorHAnsi" w:cstheme="minorHAnsi"/>
          <w:sz w:val="24"/>
          <w:szCs w:val="24"/>
        </w:rPr>
        <w:t>load</w:t>
      </w:r>
      <w:r w:rsidR="00BA5A84">
        <w:rPr>
          <w:rFonts w:asciiTheme="minorHAnsi" w:hAnsiTheme="minorHAnsi" w:cstheme="minorHAnsi"/>
          <w:b/>
          <w:bCs/>
          <w:sz w:val="24"/>
          <w:szCs w:val="24"/>
        </w:rPr>
        <w:t xml:space="preserve"> </w:t>
      </w:r>
      <w:hyperlink r:id="rId13" w:history="1">
        <w:r w:rsidR="00BA5A84" w:rsidRPr="00BA5A84">
          <w:rPr>
            <w:rStyle w:val="Hyperlink"/>
            <w:rFonts w:asciiTheme="minorHAnsi" w:hAnsiTheme="minorHAnsi" w:cstheme="minorHAnsi"/>
            <w:b/>
            <w:bCs/>
            <w:sz w:val="24"/>
            <w:szCs w:val="24"/>
          </w:rPr>
          <w:t>here</w:t>
        </w:r>
      </w:hyperlink>
      <w:r w:rsidRPr="00AC1248">
        <w:rPr>
          <w:rFonts w:asciiTheme="minorHAnsi" w:hAnsiTheme="minorHAnsi" w:cstheme="minorHAnsi"/>
          <w:sz w:val="24"/>
          <w:szCs w:val="24"/>
        </w:rPr>
        <w:t xml:space="preserve">. </w:t>
      </w:r>
      <w:r w:rsidR="00AC2500" w:rsidRPr="00AC1248">
        <w:rPr>
          <w:rFonts w:asciiTheme="minorHAnsi" w:hAnsiTheme="minorHAnsi" w:cstheme="minorHAnsi"/>
          <w:sz w:val="24"/>
          <w:szCs w:val="24"/>
        </w:rPr>
        <w:t xml:space="preserve">The form has a section for each Benchmarks dimension; each section has a list of questions to consider in evaluating an instructor’s materials, and a list of information sources where you can find appropriate evidence. </w:t>
      </w:r>
    </w:p>
    <w:p w14:paraId="1C7DD0C6" w14:textId="77777777" w:rsidR="00480E69" w:rsidRDefault="00480E69" w:rsidP="00956A8F">
      <w:pPr>
        <w:rPr>
          <w:rFonts w:asciiTheme="minorHAnsi" w:hAnsiTheme="minorHAnsi" w:cstheme="minorHAnsi"/>
          <w:sz w:val="24"/>
          <w:szCs w:val="24"/>
        </w:rPr>
      </w:pPr>
    </w:p>
    <w:p w14:paraId="4DE2481F" w14:textId="2A5DB3A6" w:rsidR="00956A8F" w:rsidRPr="00AC1248" w:rsidRDefault="00956A8F" w:rsidP="00956A8F">
      <w:pPr>
        <w:rPr>
          <w:rFonts w:asciiTheme="minorHAnsi" w:hAnsiTheme="minorHAnsi" w:cstheme="minorHAnsi"/>
          <w:sz w:val="24"/>
          <w:szCs w:val="24"/>
        </w:rPr>
      </w:pPr>
      <w:r w:rsidRPr="00AC1248">
        <w:rPr>
          <w:rFonts w:asciiTheme="minorHAnsi" w:hAnsiTheme="minorHAnsi" w:cstheme="minorHAnsi"/>
          <w:sz w:val="24"/>
          <w:szCs w:val="24"/>
        </w:rPr>
        <w:t xml:space="preserve">The Evaluation Form is intended to be used alongside the </w:t>
      </w:r>
      <w:hyperlink r:id="rId14" w:history="1">
        <w:r w:rsidRPr="00AC1248">
          <w:rPr>
            <w:rStyle w:val="Hyperlink"/>
            <w:rFonts w:asciiTheme="minorHAnsi" w:hAnsiTheme="minorHAnsi" w:cstheme="minorHAnsi"/>
            <w:sz w:val="24"/>
            <w:szCs w:val="24"/>
          </w:rPr>
          <w:t>Benchmarks for Teaching Excellence rubric</w:t>
        </w:r>
      </w:hyperlink>
      <w:r w:rsidR="00901A28" w:rsidRPr="00AC1248">
        <w:rPr>
          <w:rFonts w:asciiTheme="minorHAnsi" w:hAnsiTheme="minorHAnsi" w:cstheme="minorHAnsi"/>
          <w:sz w:val="24"/>
          <w:szCs w:val="24"/>
        </w:rPr>
        <w:t xml:space="preserve">. </w:t>
      </w:r>
      <w:r w:rsidRPr="00AC1248">
        <w:rPr>
          <w:rFonts w:asciiTheme="minorHAnsi" w:hAnsiTheme="minorHAnsi" w:cstheme="minorHAnsi"/>
          <w:sz w:val="24"/>
          <w:szCs w:val="24"/>
        </w:rPr>
        <w:t xml:space="preserve"> Th</w:t>
      </w:r>
      <w:r w:rsidR="00901A28" w:rsidRPr="00AC1248">
        <w:rPr>
          <w:rFonts w:asciiTheme="minorHAnsi" w:hAnsiTheme="minorHAnsi" w:cstheme="minorHAnsi"/>
          <w:sz w:val="24"/>
          <w:szCs w:val="24"/>
        </w:rPr>
        <w:t>e</w:t>
      </w:r>
      <w:r w:rsidRPr="00AC1248">
        <w:rPr>
          <w:rFonts w:asciiTheme="minorHAnsi" w:hAnsiTheme="minorHAnsi" w:cstheme="minorHAnsi"/>
          <w:sz w:val="24"/>
          <w:szCs w:val="24"/>
        </w:rPr>
        <w:t xml:space="preserve"> rubric</w:t>
      </w:r>
      <w:r w:rsidR="00901A28" w:rsidRPr="00AC1248">
        <w:rPr>
          <w:rFonts w:asciiTheme="minorHAnsi" w:hAnsiTheme="minorHAnsi" w:cstheme="minorHAnsi"/>
          <w:sz w:val="24"/>
          <w:szCs w:val="24"/>
        </w:rPr>
        <w:t xml:space="preserve"> </w:t>
      </w:r>
      <w:r w:rsidRPr="00AC1248">
        <w:rPr>
          <w:rFonts w:asciiTheme="minorHAnsi" w:hAnsiTheme="minorHAnsi" w:cstheme="minorHAnsi"/>
          <w:sz w:val="24"/>
          <w:szCs w:val="24"/>
        </w:rPr>
        <w:t xml:space="preserve">provides further guidance, including language that an evaluator can use in deciding whether an instructor’s teaching contributions fit into the </w:t>
      </w:r>
      <w:r w:rsidRPr="00AC1248">
        <w:rPr>
          <w:rFonts w:asciiTheme="minorHAnsi" w:hAnsiTheme="minorHAnsi" w:cstheme="minorHAnsi"/>
          <w:b/>
          <w:bCs/>
          <w:sz w:val="24"/>
          <w:szCs w:val="24"/>
        </w:rPr>
        <w:t>developing, proficient or expert levels</w:t>
      </w:r>
      <w:r w:rsidRPr="00AC1248">
        <w:rPr>
          <w:rFonts w:asciiTheme="minorHAnsi" w:hAnsiTheme="minorHAnsi" w:cstheme="minorHAnsi"/>
          <w:sz w:val="24"/>
          <w:szCs w:val="24"/>
        </w:rPr>
        <w:t xml:space="preserve">. The proficient level is where most instructors will fit. The expert level requires exceptional work in all the dimensions of teaching. Departments must </w:t>
      </w:r>
      <w:r w:rsidRPr="00AC1248">
        <w:rPr>
          <w:rFonts w:asciiTheme="minorHAnsi" w:hAnsiTheme="minorHAnsi" w:cstheme="minorHAnsi"/>
          <w:b/>
          <w:bCs/>
          <w:sz w:val="24"/>
          <w:szCs w:val="24"/>
        </w:rPr>
        <w:t>identify expectations</w:t>
      </w:r>
      <w:r w:rsidRPr="00AC1248">
        <w:rPr>
          <w:rFonts w:asciiTheme="minorHAnsi" w:hAnsiTheme="minorHAnsi" w:cstheme="minorHAnsi"/>
          <w:sz w:val="24"/>
          <w:szCs w:val="24"/>
        </w:rPr>
        <w:t xml:space="preserve"> for achievement of the rubric levels for evaluation purposes. </w:t>
      </w:r>
    </w:p>
    <w:p w14:paraId="7CF59F74" w14:textId="77777777" w:rsidR="00956A8F" w:rsidRPr="00AC1248" w:rsidRDefault="00956A8F" w:rsidP="00956A8F">
      <w:pPr>
        <w:rPr>
          <w:rFonts w:asciiTheme="minorHAnsi" w:hAnsiTheme="minorHAnsi" w:cstheme="minorHAnsi"/>
          <w:b/>
          <w:bCs/>
          <w:sz w:val="24"/>
          <w:szCs w:val="24"/>
        </w:rPr>
      </w:pPr>
    </w:p>
    <w:p w14:paraId="75F32F4E" w14:textId="1C344024" w:rsidR="00956A8F" w:rsidRPr="00AC1248" w:rsidRDefault="008E1ECE" w:rsidP="00956A8F">
      <w:pPr>
        <w:rPr>
          <w:rFonts w:asciiTheme="minorHAnsi" w:hAnsiTheme="minorHAnsi" w:cstheme="minorHAnsi"/>
          <w:b/>
          <w:bCs/>
          <w:sz w:val="24"/>
          <w:szCs w:val="24"/>
        </w:rPr>
      </w:pPr>
      <w:r w:rsidRPr="008E1ECE">
        <w:rPr>
          <w:rFonts w:asciiTheme="minorHAnsi" w:hAnsiTheme="minorHAnsi" w:cstheme="minorHAnsi"/>
          <w:b/>
          <w:bCs/>
          <w:sz w:val="24"/>
          <w:szCs w:val="24"/>
        </w:rPr>
        <w:t xml:space="preserve">Best Practice: </w:t>
      </w:r>
      <w:r w:rsidR="00480E69">
        <w:rPr>
          <w:rFonts w:asciiTheme="minorHAnsi" w:hAnsiTheme="minorHAnsi" w:cstheme="minorHAnsi"/>
          <w:sz w:val="24"/>
          <w:szCs w:val="24"/>
        </w:rPr>
        <w:t>Departments</w:t>
      </w:r>
      <w:r w:rsidR="00480E69">
        <w:rPr>
          <w:rFonts w:asciiTheme="minorHAnsi" w:hAnsiTheme="minorHAnsi" w:cstheme="minorHAnsi"/>
          <w:b/>
          <w:bCs/>
          <w:sz w:val="24"/>
          <w:szCs w:val="24"/>
        </w:rPr>
        <w:t xml:space="preserve"> </w:t>
      </w:r>
      <w:r w:rsidR="00956A8F" w:rsidRPr="008E1ECE">
        <w:rPr>
          <w:rFonts w:asciiTheme="minorHAnsi" w:hAnsiTheme="minorHAnsi" w:cstheme="minorHAnsi"/>
          <w:sz w:val="24"/>
          <w:szCs w:val="24"/>
        </w:rPr>
        <w:t>should build consensus on</w:t>
      </w:r>
      <w:r w:rsidR="00956A8F" w:rsidRPr="00AC1248">
        <w:rPr>
          <w:rFonts w:asciiTheme="minorHAnsi" w:hAnsiTheme="minorHAnsi" w:cstheme="minorHAnsi"/>
          <w:b/>
          <w:bCs/>
          <w:sz w:val="24"/>
          <w:szCs w:val="24"/>
        </w:rPr>
        <w:t xml:space="preserve">: </w:t>
      </w:r>
    </w:p>
    <w:p w14:paraId="0D6AC172" w14:textId="77777777" w:rsidR="00956A8F" w:rsidRPr="00AC1248" w:rsidRDefault="00956A8F" w:rsidP="00956A8F">
      <w:pPr>
        <w:pStyle w:val="ListParagraph"/>
        <w:numPr>
          <w:ilvl w:val="0"/>
          <w:numId w:val="47"/>
        </w:numPr>
        <w:rPr>
          <w:rFonts w:asciiTheme="minorHAnsi" w:hAnsiTheme="minorHAnsi" w:cstheme="minorHAnsi"/>
        </w:rPr>
      </w:pPr>
      <w:r w:rsidRPr="00AC1248">
        <w:rPr>
          <w:rFonts w:asciiTheme="minorHAnsi" w:hAnsiTheme="minorHAnsi" w:cstheme="minorHAnsi"/>
        </w:rPr>
        <w:t xml:space="preserve">Expectations on rubric for instructors at different career phases (e.g., “for junior faculty to meet expectations, most ratings should be in the proficient category.”) </w:t>
      </w:r>
    </w:p>
    <w:p w14:paraId="538BDA80" w14:textId="77777777" w:rsidR="00956A8F" w:rsidRPr="00AC1248" w:rsidRDefault="00956A8F" w:rsidP="00956A8F">
      <w:pPr>
        <w:pStyle w:val="ListParagraph"/>
        <w:numPr>
          <w:ilvl w:val="0"/>
          <w:numId w:val="47"/>
        </w:numPr>
        <w:rPr>
          <w:rFonts w:asciiTheme="minorHAnsi" w:hAnsiTheme="minorHAnsi" w:cstheme="minorHAnsi"/>
        </w:rPr>
      </w:pPr>
      <w:r w:rsidRPr="00AC1248">
        <w:rPr>
          <w:rFonts w:asciiTheme="minorHAnsi" w:hAnsiTheme="minorHAnsi" w:cstheme="minorHAnsi"/>
        </w:rPr>
        <w:t xml:space="preserve">Adaptations of rubric language and criteria to fit discipline </w:t>
      </w:r>
    </w:p>
    <w:p w14:paraId="374A4129" w14:textId="7B5A87A2" w:rsidR="00480E69" w:rsidRDefault="00956A8F" w:rsidP="00956A8F">
      <w:pPr>
        <w:pStyle w:val="ListParagraph"/>
        <w:numPr>
          <w:ilvl w:val="0"/>
          <w:numId w:val="47"/>
        </w:numPr>
        <w:rPr>
          <w:rFonts w:asciiTheme="minorHAnsi" w:hAnsiTheme="minorHAnsi" w:cstheme="minorHAnsi"/>
        </w:rPr>
      </w:pPr>
      <w:r w:rsidRPr="00AC1248">
        <w:rPr>
          <w:rFonts w:asciiTheme="minorHAnsi" w:hAnsiTheme="minorHAnsi" w:cstheme="minorHAnsi"/>
        </w:rPr>
        <w:t>The relative weights of the seven teaching dimensions</w:t>
      </w:r>
    </w:p>
    <w:p w14:paraId="5B12477D" w14:textId="77777777" w:rsidR="00480E69" w:rsidRDefault="00480E69">
      <w:pPr>
        <w:spacing w:after="160" w:line="259" w:lineRule="auto"/>
        <w:rPr>
          <w:rFonts w:asciiTheme="minorHAnsi" w:hAnsiTheme="minorHAnsi" w:cstheme="minorHAnsi"/>
          <w:sz w:val="24"/>
          <w:szCs w:val="24"/>
        </w:rPr>
      </w:pPr>
      <w:r>
        <w:rPr>
          <w:rFonts w:asciiTheme="minorHAnsi" w:hAnsiTheme="minorHAnsi" w:cstheme="minorHAnsi"/>
        </w:rPr>
        <w:br w:type="page"/>
      </w:r>
    </w:p>
    <w:p w14:paraId="0D9EF796" w14:textId="3F85D4F6" w:rsidR="00480E69" w:rsidRDefault="00480E69" w:rsidP="00480E69">
      <w:pPr>
        <w:spacing w:line="259" w:lineRule="auto"/>
        <w:jc w:val="center"/>
        <w:rPr>
          <w:b/>
          <w:bCs/>
          <w:color w:val="2E74B5" w:themeColor="accent5" w:themeShade="BF"/>
          <w:sz w:val="28"/>
          <w:szCs w:val="28"/>
        </w:rPr>
      </w:pPr>
      <w:r>
        <w:rPr>
          <w:b/>
          <w:bCs/>
          <w:color w:val="2E74B5" w:themeColor="accent5" w:themeShade="BF"/>
          <w:sz w:val="28"/>
          <w:szCs w:val="28"/>
        </w:rPr>
        <w:lastRenderedPageBreak/>
        <w:t>Appendix</w:t>
      </w:r>
      <w:r w:rsidR="000A7A21">
        <w:rPr>
          <w:b/>
          <w:bCs/>
          <w:color w:val="2E74B5" w:themeColor="accent5" w:themeShade="BF"/>
          <w:sz w:val="28"/>
          <w:szCs w:val="28"/>
        </w:rPr>
        <w:t xml:space="preserve"> A</w:t>
      </w:r>
      <w:r>
        <w:rPr>
          <w:b/>
          <w:bCs/>
          <w:color w:val="2E74B5" w:themeColor="accent5" w:themeShade="BF"/>
          <w:sz w:val="28"/>
          <w:szCs w:val="28"/>
        </w:rPr>
        <w:t>: Self-Reflection Form</w:t>
      </w:r>
    </w:p>
    <w:p w14:paraId="356F4143" w14:textId="3F40999A" w:rsidR="006430EB" w:rsidRPr="006430EB" w:rsidRDefault="006430EB" w:rsidP="00480E69">
      <w:pPr>
        <w:spacing w:line="259" w:lineRule="auto"/>
        <w:jc w:val="center"/>
        <w:rPr>
          <w:sz w:val="24"/>
          <w:szCs w:val="24"/>
        </w:rPr>
      </w:pPr>
      <w:r w:rsidRPr="006430EB">
        <w:rPr>
          <w:sz w:val="24"/>
          <w:szCs w:val="24"/>
        </w:rPr>
        <w:t>(Departments can adapt as needed)</w:t>
      </w:r>
    </w:p>
    <w:p w14:paraId="22057302" w14:textId="77777777" w:rsidR="006430EB" w:rsidRDefault="006430EB" w:rsidP="006430EB">
      <w:pPr>
        <w:pStyle w:val="Heading3"/>
      </w:pPr>
    </w:p>
    <w:p w14:paraId="19206FF5" w14:textId="77777777" w:rsidR="00552449" w:rsidRPr="00552449" w:rsidRDefault="00552449" w:rsidP="00552449">
      <w:pPr>
        <w:spacing w:after="160" w:line="259" w:lineRule="auto"/>
        <w:rPr>
          <w:rFonts w:eastAsia="Calibri" w:cs="Times New Roman"/>
          <w:color w:val="000000"/>
          <w:sz w:val="24"/>
          <w:szCs w:val="24"/>
        </w:rPr>
      </w:pPr>
      <w:r w:rsidRPr="00552449">
        <w:rPr>
          <w:rFonts w:eastAsia="Calibri" w:cs="Times New Roman"/>
          <w:color w:val="000000"/>
          <w:sz w:val="24"/>
          <w:szCs w:val="24"/>
        </w:rPr>
        <w:t xml:space="preserve">Use the prompts below to produce a short statement or bullet points on your activities in each of the Benchmarks dimensions. In your response, you can point reviewers to examples or additional materials (ideally these could be organized into a short Course Portfolio, as suggested above). For each Benchmarks dimension, we’ve included suggestions of the sorts of materials that could speak to that dimension. You can use this document alongside the </w:t>
      </w:r>
      <w:hyperlink r:id="rId15">
        <w:r w:rsidRPr="00552449">
          <w:rPr>
            <w:rFonts w:eastAsia="Calibri" w:cs="Times New Roman"/>
            <w:color w:val="0000FF"/>
            <w:sz w:val="24"/>
            <w:szCs w:val="24"/>
            <w:u w:val="single"/>
          </w:rPr>
          <w:t>Benchmarks for Teaching Excellence rubric</w:t>
        </w:r>
      </w:hyperlink>
      <w:r w:rsidRPr="00552449">
        <w:rPr>
          <w:rFonts w:eastAsia="Calibri" w:cs="Times New Roman"/>
          <w:color w:val="000000"/>
          <w:sz w:val="24"/>
          <w:szCs w:val="24"/>
        </w:rPr>
        <w:t>, which provides language for representing teaching contributions. Feel free to use the language from the rubric in your responses, but it will be important that you also point to specific examples and evidence along with that language.</w:t>
      </w:r>
    </w:p>
    <w:p w14:paraId="0C73D4C9" w14:textId="77777777" w:rsidR="00552449" w:rsidRPr="00552449" w:rsidRDefault="00552449" w:rsidP="00552449">
      <w:pPr>
        <w:keepNext/>
        <w:keepLines/>
        <w:spacing w:before="280" w:after="80" w:line="259" w:lineRule="auto"/>
        <w:outlineLvl w:val="2"/>
        <w:rPr>
          <w:rFonts w:eastAsia="Calibri"/>
          <w:b/>
          <w:color w:val="000000"/>
          <w:sz w:val="28"/>
          <w:szCs w:val="28"/>
        </w:rPr>
      </w:pPr>
      <w:r w:rsidRPr="00552449">
        <w:rPr>
          <w:rFonts w:eastAsia="Calibri"/>
          <w:b/>
          <w:color w:val="000000"/>
          <w:sz w:val="28"/>
          <w:szCs w:val="28"/>
        </w:rPr>
        <w:t>Course number(s) and name(s) that are the focus of this report:</w:t>
      </w:r>
    </w:p>
    <w:p w14:paraId="52B6E122" w14:textId="77777777" w:rsidR="00552449" w:rsidRPr="00552449" w:rsidRDefault="00552449" w:rsidP="00552449">
      <w:pPr>
        <w:spacing w:after="160" w:line="259" w:lineRule="auto"/>
        <w:rPr>
          <w:rFonts w:eastAsia="Times New Roman"/>
          <w:color w:val="000000"/>
          <w:sz w:val="24"/>
          <w:szCs w:val="24"/>
        </w:rPr>
      </w:pPr>
      <w:r w:rsidRPr="00552449">
        <w:rPr>
          <w:rFonts w:eastAsia="Times New Roman"/>
          <w:color w:val="000000"/>
          <w:sz w:val="24"/>
          <w:szCs w:val="24"/>
        </w:rPr>
        <w:t>For each course, what is the typical enrollment? Who takes the course and why? What role does it play in the program?</w:t>
      </w:r>
    </w:p>
    <w:p w14:paraId="4CE7C572" w14:textId="77777777" w:rsidR="00552449" w:rsidRPr="00552449" w:rsidRDefault="00552449" w:rsidP="00552449">
      <w:pPr>
        <w:spacing w:after="160" w:line="259" w:lineRule="auto"/>
        <w:rPr>
          <w:rFonts w:eastAsia="Times New Roman" w:cs="Times New Roman"/>
          <w:color w:val="000000"/>
          <w:sz w:val="24"/>
          <w:szCs w:val="24"/>
        </w:rPr>
      </w:pPr>
    </w:p>
    <w:p w14:paraId="728E760F" w14:textId="77777777" w:rsidR="00552449" w:rsidRPr="00552449" w:rsidRDefault="00552449" w:rsidP="00552449">
      <w:pPr>
        <w:keepNext/>
        <w:keepLines/>
        <w:spacing w:before="280" w:after="80" w:line="259" w:lineRule="auto"/>
        <w:outlineLvl w:val="2"/>
        <w:rPr>
          <w:rFonts w:eastAsia="Calibri"/>
          <w:b/>
          <w:bCs/>
          <w:color w:val="2E75B5"/>
          <w:sz w:val="24"/>
          <w:szCs w:val="24"/>
        </w:rPr>
      </w:pPr>
      <w:r w:rsidRPr="00552449">
        <w:rPr>
          <w:rFonts w:eastAsia="Calibri" w:cs="Times New Roman"/>
          <w:b/>
          <w:i/>
          <w:iCs/>
          <w:noProof/>
          <w:color w:val="000000"/>
          <w:sz w:val="28"/>
          <w:szCs w:val="28"/>
        </w:rPr>
        <mc:AlternateContent>
          <mc:Choice Requires="wps">
            <w:drawing>
              <wp:anchor distT="45720" distB="45720" distL="114300" distR="114300" simplePos="0" relativeHeight="251659264" behindDoc="0" locked="0" layoutInCell="1" allowOverlap="1" wp14:anchorId="61B1BA3E" wp14:editId="7A42D202">
                <wp:simplePos x="0" y="0"/>
                <wp:positionH relativeFrom="column">
                  <wp:posOffset>4257675</wp:posOffset>
                </wp:positionH>
                <wp:positionV relativeFrom="paragraph">
                  <wp:posOffset>78740</wp:posOffset>
                </wp:positionV>
                <wp:extent cx="1749425" cy="16192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9250"/>
                        </a:xfrm>
                        <a:prstGeom prst="rect">
                          <a:avLst/>
                        </a:prstGeom>
                        <a:solidFill>
                          <a:srgbClr val="FFFFFF"/>
                        </a:solidFill>
                        <a:ln w="9525">
                          <a:solidFill>
                            <a:srgbClr val="000000"/>
                          </a:solidFill>
                          <a:miter lim="800000"/>
                          <a:headEnd/>
                          <a:tailEnd/>
                        </a:ln>
                      </wps:spPr>
                      <wps:txbx>
                        <w:txbxContent>
                          <w:p w14:paraId="2B844148" w14:textId="77777777" w:rsidR="00552449" w:rsidRPr="00E33DCA" w:rsidRDefault="00552449" w:rsidP="00552449">
                            <w:pPr>
                              <w:shd w:val="clear" w:color="auto" w:fill="F2F2F2"/>
                              <w:rPr>
                                <w:b/>
                                <w:bCs/>
                              </w:rPr>
                            </w:pPr>
                            <w:r w:rsidRPr="00552449">
                              <w:rPr>
                                <w:rStyle w:val="Heading2Char"/>
                                <w:rFonts w:asciiTheme="minorHAnsi" w:hAnsiTheme="minorHAnsi" w:cstheme="minorHAnsi"/>
                                <w:b/>
                                <w:bCs/>
                                <w:sz w:val="24"/>
                                <w:szCs w:val="24"/>
                              </w:rPr>
                              <w:t>Draw Evidence/ Examples from</w:t>
                            </w:r>
                            <w:r w:rsidRPr="00D86A3A">
                              <w:rPr>
                                <w:b/>
                                <w:bCs/>
                              </w:rPr>
                              <w:t xml:space="preserve"> </w:t>
                            </w:r>
                            <w:r>
                              <w:rPr>
                                <w:b/>
                                <w:bCs/>
                              </w:rPr>
                              <w:t xml:space="preserve">                </w:t>
                            </w:r>
                            <w:r w:rsidRPr="00552449">
                              <w:rPr>
                                <w:color w:val="000000"/>
                              </w:rPr>
                              <w:t>□ Course goals in syllabus □ Sample course materials (e.g., rubrics, assignment sheets, readings)</w:t>
                            </w:r>
                          </w:p>
                          <w:p w14:paraId="0BC92C65"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1BA3E" id="_x0000_t202" coordsize="21600,21600" o:spt="202" path="m,l,21600r21600,l21600,xe">
                <v:stroke joinstyle="miter"/>
                <v:path gradientshapeok="t" o:connecttype="rect"/>
              </v:shapetype>
              <v:shape id="Text Box 2" o:spid="_x0000_s1026" type="#_x0000_t202" style="position:absolute;margin-left:335.25pt;margin-top:6.2pt;width:137.7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BbDwIAACAEAAAOAAAAZHJzL2Uyb0RvYy54bWysU9tu2zAMfR+wfxD0vtgOkrYx4hRdugwD&#10;ugvQ7QNkWY6FyaJGKbGzrx+lpGnQDXsY5gdBNKnDw0NyeTv2hu0Veg224sUk50xZCY2224p/+7p5&#10;c8OZD8I2woBVFT8oz29Xr18tB1eqKXRgGoWMQKwvB1fxLgRXZpmXneqFn4BTlpwtYC8CmbjNGhQD&#10;ofcmm+b5VTYANg5BKu/p7/3RyVcJv22VDJ/b1qvATMWJW0gnprOOZ7ZainKLwnVanmiIf2DRC20p&#10;6RnqXgTBdqh/g+q1RPDQhomEPoO21VKlGqiaIn9RzWMnnEq1kDjenWXy/w9Wfto/ui/IwvgWRmpg&#10;KsK7B5DfPbOw7oTdqjtEGDolGkpcRMmywfny9DRK7UsfQerhIzTUZLELkIDGFvuoCtXJCJ0acDiL&#10;rsbAZEx5PVvMpnPOJPmKq2Ixnae2ZKJ8eu7Qh/cKehYvFUfqaoIX+wcfIh1RPoXEbB6MbjbamGTg&#10;tl4bZHtBE7BJX6rgRZixbKj4Yk5E/g6Rp+9PEL0ONMpG9xW/OQeJMur2zjZp0ILQ5ngnysaehIza&#10;HVUMYz1SYBS0huZAkiIcR5ZWjC4d4E/OBhrXivsfO4GKM/PBUlsWxWwW5zsZs/n1lAy89NSXHmEl&#10;QVU8cHa8rkPaiVi6hTtqX6uTsM9MTlxpDJPep5WJc35pp6jnxV79AgAA//8DAFBLAwQUAAYACAAA&#10;ACEAA2Iyqt8AAAAKAQAADwAAAGRycy9kb3ducmV2LnhtbEyPwU7DMBBE70j8g7VIXBB1CMFpQ5wK&#10;IYHoDQqCqxu7SYS9Drabhr9nOcFxNU+zb+r17CybTIiDRwlXiwyYwdbrATsJb68Pl0tgMSnUyno0&#10;Er5NhHVzelKrSvsjvphpmzpGJRgrJaFPaaw4j21vnIoLPxqkbO+DU4nO0HEd1JHKneV5lgnu1ID0&#10;oVejue9N+7k9OAnL4mn6iJvr5/dW7O0qXZTT41eQ8vxsvrsFlsyc/mD41Sd1aMhp5w+oI7MSRJnd&#10;EEpBXgAjYFUIGreTkIuyAN7U/P+E5gcAAP//AwBQSwECLQAUAAYACAAAACEAtoM4kv4AAADhAQAA&#10;EwAAAAAAAAAAAAAAAAAAAAAAW0NvbnRlbnRfVHlwZXNdLnhtbFBLAQItABQABgAIAAAAIQA4/SH/&#10;1gAAAJQBAAALAAAAAAAAAAAAAAAAAC8BAABfcmVscy8ucmVsc1BLAQItABQABgAIAAAAIQCwhDBb&#10;DwIAACAEAAAOAAAAAAAAAAAAAAAAAC4CAABkcnMvZTJvRG9jLnhtbFBLAQItABQABgAIAAAAIQAD&#10;YjKq3wAAAAoBAAAPAAAAAAAAAAAAAAAAAGkEAABkcnMvZG93bnJldi54bWxQSwUGAAAAAAQABADz&#10;AAAAdQUAAAAA&#10;">
                <v:textbox>
                  <w:txbxContent>
                    <w:p w14:paraId="2B844148" w14:textId="77777777" w:rsidR="00552449" w:rsidRPr="00E33DCA" w:rsidRDefault="00552449" w:rsidP="00552449">
                      <w:pPr>
                        <w:shd w:val="clear" w:color="auto" w:fill="F2F2F2"/>
                        <w:rPr>
                          <w:b/>
                          <w:bCs/>
                        </w:rPr>
                      </w:pPr>
                      <w:r w:rsidRPr="00552449">
                        <w:rPr>
                          <w:rStyle w:val="Heading2Char"/>
                          <w:rFonts w:asciiTheme="minorHAnsi" w:hAnsiTheme="minorHAnsi" w:cstheme="minorHAnsi"/>
                          <w:b/>
                          <w:bCs/>
                          <w:sz w:val="24"/>
                          <w:szCs w:val="24"/>
                        </w:rPr>
                        <w:t>Draw Evidence/ Examples from</w:t>
                      </w:r>
                      <w:r w:rsidRPr="00D86A3A">
                        <w:rPr>
                          <w:b/>
                          <w:bCs/>
                        </w:rPr>
                        <w:t xml:space="preserve"> </w:t>
                      </w:r>
                      <w:r>
                        <w:rPr>
                          <w:b/>
                          <w:bCs/>
                        </w:rPr>
                        <w:t xml:space="preserve">                </w:t>
                      </w:r>
                      <w:r w:rsidRPr="00552449">
                        <w:rPr>
                          <w:color w:val="000000"/>
                        </w:rPr>
                        <w:t>□ Course goals in syllabus □ Sample course materials (e.g., rubrics, assignment sheets, readings)</w:t>
                      </w:r>
                    </w:p>
                    <w:p w14:paraId="0BC92C65" w14:textId="77777777" w:rsidR="00552449" w:rsidRDefault="00552449" w:rsidP="00552449">
                      <w:pPr>
                        <w:shd w:val="clear" w:color="auto" w:fill="F2F2F2"/>
                      </w:pPr>
                    </w:p>
                  </w:txbxContent>
                </v:textbox>
                <w10:wrap type="square"/>
              </v:shape>
            </w:pict>
          </mc:Fallback>
        </mc:AlternateContent>
      </w:r>
      <w:r w:rsidRPr="00552449">
        <w:rPr>
          <w:rFonts w:eastAsia="Calibri"/>
          <w:b/>
          <w:color w:val="000000"/>
          <w:sz w:val="28"/>
          <w:szCs w:val="28"/>
        </w:rPr>
        <w:t xml:space="preserve">1. Goals, Content, and Alignment. </w:t>
      </w:r>
      <w:r w:rsidRPr="00552449">
        <w:rPr>
          <w:rFonts w:eastAsia="Calibri" w:cs="Times New Roman"/>
          <w:bCs/>
          <w:color w:val="000000"/>
          <w:sz w:val="24"/>
          <w:szCs w:val="24"/>
        </w:rPr>
        <w:t>What are students expected to learn in your course(s) and why? What content and materials do you use and why?</w:t>
      </w:r>
      <w:r w:rsidRPr="00552449">
        <w:rPr>
          <w:rFonts w:eastAsia="Calibri"/>
          <w:b/>
          <w:bCs/>
          <w:color w:val="2E75B5"/>
          <w:sz w:val="24"/>
          <w:szCs w:val="24"/>
        </w:rPr>
        <w:t xml:space="preserve"> </w:t>
      </w:r>
    </w:p>
    <w:p w14:paraId="5E5420DF" w14:textId="77777777" w:rsidR="00552449" w:rsidRPr="00552449" w:rsidRDefault="00552449" w:rsidP="00552449">
      <w:pPr>
        <w:keepNext/>
        <w:keepLines/>
        <w:spacing w:before="40" w:line="259" w:lineRule="auto"/>
        <w:ind w:left="720"/>
        <w:outlineLvl w:val="1"/>
        <w:rPr>
          <w:rFonts w:eastAsia="Calibri"/>
          <w:b/>
          <w:color w:val="2E75B5"/>
          <w:sz w:val="24"/>
        </w:rPr>
      </w:pPr>
      <w:r w:rsidRPr="00552449">
        <w:rPr>
          <w:rFonts w:eastAsia="Calibri"/>
          <w:b/>
          <w:color w:val="2E75B5"/>
          <w:sz w:val="24"/>
        </w:rPr>
        <w:t>If you want to go deeper</w:t>
      </w:r>
    </w:p>
    <w:p w14:paraId="5C7DFBED" w14:textId="77777777" w:rsidR="00552449" w:rsidRPr="00552449" w:rsidRDefault="00552449" w:rsidP="00552449">
      <w:pPr>
        <w:numPr>
          <w:ilvl w:val="0"/>
          <w:numId w:val="50"/>
        </w:numPr>
        <w:spacing w:after="160" w:line="259" w:lineRule="auto"/>
        <w:ind w:left="1080"/>
        <w:contextualSpacing/>
        <w:rPr>
          <w:rFonts w:eastAsia="Calibri" w:cs="Times New Roman"/>
          <w:i/>
          <w:iCs/>
          <w:color w:val="000000"/>
        </w:rPr>
      </w:pPr>
      <w:r w:rsidRPr="00552449">
        <w:rPr>
          <w:rFonts w:eastAsia="Calibri" w:cs="Times New Roman"/>
          <w:i/>
          <w:iCs/>
          <w:color w:val="000000"/>
        </w:rPr>
        <w:t xml:space="preserve">How are your goals related to department, university, or discipline goals? </w:t>
      </w:r>
    </w:p>
    <w:p w14:paraId="6836A908" w14:textId="77777777" w:rsidR="00552449" w:rsidRPr="00552449" w:rsidRDefault="00552449" w:rsidP="00552449">
      <w:pPr>
        <w:numPr>
          <w:ilvl w:val="0"/>
          <w:numId w:val="50"/>
        </w:numPr>
        <w:spacing w:after="160" w:line="259" w:lineRule="auto"/>
        <w:ind w:left="1080"/>
        <w:contextualSpacing/>
        <w:rPr>
          <w:rFonts w:eastAsia="Calibri" w:cs="Times New Roman"/>
          <w:i/>
          <w:iCs/>
          <w:color w:val="000000"/>
        </w:rPr>
      </w:pPr>
      <w:r w:rsidRPr="00552449">
        <w:rPr>
          <w:rFonts w:eastAsia="Calibri" w:cs="Times New Roman"/>
          <w:i/>
          <w:iCs/>
          <w:color w:val="000000"/>
        </w:rPr>
        <w:t xml:space="preserve">Do they match your students’ needs?  </w:t>
      </w:r>
    </w:p>
    <w:p w14:paraId="13FF945D" w14:textId="77777777" w:rsidR="00552449" w:rsidRPr="00552449" w:rsidRDefault="00552449" w:rsidP="00552449">
      <w:pPr>
        <w:numPr>
          <w:ilvl w:val="0"/>
          <w:numId w:val="50"/>
        </w:numPr>
        <w:spacing w:after="160" w:line="259" w:lineRule="auto"/>
        <w:ind w:left="1080"/>
        <w:contextualSpacing/>
        <w:rPr>
          <w:rFonts w:eastAsia="Calibri" w:cs="Times New Roman"/>
          <w:i/>
          <w:iCs/>
          <w:color w:val="000000"/>
        </w:rPr>
      </w:pPr>
      <w:r w:rsidRPr="00552449">
        <w:rPr>
          <w:rFonts w:eastAsia="Calibri" w:cs="Times New Roman"/>
          <w:i/>
          <w:iCs/>
          <w:color w:val="000000"/>
        </w:rPr>
        <w:t>What perspectives do course material represent?</w:t>
      </w:r>
    </w:p>
    <w:p w14:paraId="4EEB824F" w14:textId="77777777" w:rsidR="00552449" w:rsidRPr="00552449" w:rsidRDefault="00552449" w:rsidP="00552449">
      <w:pPr>
        <w:spacing w:after="160" w:line="259" w:lineRule="auto"/>
        <w:ind w:left="360"/>
        <w:contextualSpacing/>
        <w:rPr>
          <w:rFonts w:eastAsia="Calibri" w:cs="Times New Roman"/>
          <w:color w:val="000000"/>
          <w:sz w:val="24"/>
          <w:szCs w:val="24"/>
        </w:rPr>
      </w:pPr>
    </w:p>
    <w:p w14:paraId="3BF2F853" w14:textId="77777777" w:rsidR="00552449" w:rsidRPr="00552449" w:rsidRDefault="00552449" w:rsidP="00552449">
      <w:pPr>
        <w:spacing w:after="160" w:line="259" w:lineRule="auto"/>
        <w:ind w:left="360"/>
        <w:contextualSpacing/>
        <w:rPr>
          <w:rFonts w:eastAsia="Calibri" w:cs="Times New Roman"/>
          <w:color w:val="000000"/>
          <w:sz w:val="24"/>
          <w:szCs w:val="24"/>
        </w:rPr>
      </w:pPr>
    </w:p>
    <w:p w14:paraId="732D6A02" w14:textId="77777777" w:rsidR="00552449" w:rsidRPr="00552449" w:rsidRDefault="00552449" w:rsidP="00552449">
      <w:pPr>
        <w:spacing w:after="160" w:line="259" w:lineRule="auto"/>
        <w:ind w:left="360"/>
        <w:contextualSpacing/>
        <w:rPr>
          <w:rFonts w:eastAsia="Calibri" w:cs="Times New Roman"/>
          <w:color w:val="000000"/>
          <w:sz w:val="24"/>
          <w:szCs w:val="24"/>
        </w:rPr>
      </w:pPr>
    </w:p>
    <w:p w14:paraId="3048B11C" w14:textId="77777777" w:rsidR="00552449" w:rsidRPr="00552449" w:rsidRDefault="00552449" w:rsidP="00552449">
      <w:pPr>
        <w:spacing w:after="160" w:line="259" w:lineRule="auto"/>
        <w:ind w:left="360"/>
        <w:contextualSpacing/>
        <w:rPr>
          <w:rFonts w:eastAsia="Calibri" w:cs="Times New Roman"/>
          <w:color w:val="000000"/>
          <w:sz w:val="24"/>
          <w:szCs w:val="24"/>
        </w:rPr>
      </w:pPr>
    </w:p>
    <w:p w14:paraId="6FBF45AD" w14:textId="77777777" w:rsidR="00552449" w:rsidRPr="00552449" w:rsidRDefault="00552449" w:rsidP="00552449">
      <w:pPr>
        <w:spacing w:after="160" w:line="259" w:lineRule="auto"/>
        <w:ind w:left="360"/>
        <w:contextualSpacing/>
        <w:rPr>
          <w:rFonts w:eastAsia="Calibri" w:cs="Times New Roman"/>
          <w:color w:val="000000"/>
          <w:sz w:val="24"/>
          <w:szCs w:val="24"/>
        </w:rPr>
      </w:pPr>
    </w:p>
    <w:p w14:paraId="17E0FB21" w14:textId="77777777" w:rsidR="00552449" w:rsidRPr="00552449" w:rsidRDefault="00552449" w:rsidP="00552449">
      <w:pPr>
        <w:spacing w:after="160" w:line="259" w:lineRule="auto"/>
        <w:ind w:left="360"/>
        <w:contextualSpacing/>
        <w:rPr>
          <w:rFonts w:eastAsia="Calibri" w:cs="Times New Roman"/>
          <w:color w:val="000000"/>
          <w:sz w:val="24"/>
          <w:szCs w:val="24"/>
        </w:rPr>
      </w:pPr>
      <w:r w:rsidRPr="00552449">
        <w:rPr>
          <w:rFonts w:eastAsia="Calibri" w:cs="Times New Roman"/>
          <w:i/>
          <w:iCs/>
          <w:noProof/>
          <w:color w:val="000000"/>
        </w:rPr>
        <mc:AlternateContent>
          <mc:Choice Requires="wps">
            <w:drawing>
              <wp:anchor distT="45720" distB="45720" distL="114300" distR="114300" simplePos="0" relativeHeight="251660288" behindDoc="0" locked="0" layoutInCell="1" allowOverlap="1" wp14:anchorId="707F8FBC" wp14:editId="68BA069F">
                <wp:simplePos x="0" y="0"/>
                <wp:positionH relativeFrom="column">
                  <wp:posOffset>4324350</wp:posOffset>
                </wp:positionH>
                <wp:positionV relativeFrom="paragraph">
                  <wp:posOffset>276860</wp:posOffset>
                </wp:positionV>
                <wp:extent cx="1711325" cy="1619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619250"/>
                        </a:xfrm>
                        <a:prstGeom prst="rect">
                          <a:avLst/>
                        </a:prstGeom>
                        <a:solidFill>
                          <a:srgbClr val="FFFFFF"/>
                        </a:solidFill>
                        <a:ln w="9525">
                          <a:solidFill>
                            <a:srgbClr val="000000"/>
                          </a:solidFill>
                          <a:miter lim="800000"/>
                          <a:headEnd/>
                          <a:tailEnd/>
                        </a:ln>
                      </wps:spPr>
                      <wps:txbx>
                        <w:txbxContent>
                          <w:p w14:paraId="3FB8CBE0" w14:textId="77777777" w:rsidR="00552449" w:rsidRPr="00552449" w:rsidRDefault="00552449" w:rsidP="00552449">
                            <w:pPr>
                              <w:shd w:val="clear" w:color="auto" w:fill="F2F2F2"/>
                              <w:rPr>
                                <w:rFonts w:cs="Times New Roman"/>
                              </w:rPr>
                            </w:pPr>
                            <w:r w:rsidRPr="00552449">
                              <w:rPr>
                                <w:rStyle w:val="Heading2Char"/>
                                <w:rFonts w:asciiTheme="minorHAnsi" w:hAnsiTheme="minorHAnsi" w:cstheme="minorHAnsi"/>
                                <w:b/>
                                <w:bCs/>
                                <w:sz w:val="24"/>
                                <w:szCs w:val="24"/>
                              </w:rPr>
                              <w:t>Draw Evidence/ Examples from</w:t>
                            </w:r>
                            <w:r w:rsidRPr="00552449">
                              <w:rPr>
                                <w:b/>
                                <w:bCs/>
                              </w:rPr>
                              <w:t xml:space="preserve">                </w:t>
                            </w:r>
                            <w:r w:rsidRPr="00552449">
                              <w:rPr>
                                <w:rFonts w:eastAsia="Georgia"/>
                                <w:color w:val="000000"/>
                              </w:rPr>
                              <w:t>□ Syllabus or course schedule □ Sample class activities and assignments  □ Lesson plans □ Examples feedback on student work</w:t>
                            </w:r>
                          </w:p>
                          <w:p w14:paraId="2F721828"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8FBC" id="_x0000_s1027" type="#_x0000_t202" style="position:absolute;left:0;text-align:left;margin-left:340.5pt;margin-top:21.8pt;width:134.75pt;height:1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xLEgIAACcEAAAOAAAAZHJzL2Uyb0RvYy54bWysU9tu2zAMfR+wfxD0vjjOkrYx4hRdugwD&#10;ugvQ7QNkWY6FyaJGKbG7ry+luGnQDXsY5gdBNKlD8vBwdT10hh0Ueg225PlkypmyEmptdyX//m37&#10;5oozH4SthQGrSv6gPL9ev3616l2hZtCCqRUyArG+6F3J2xBckWVetqoTfgJOWXI2gJ0IZOIuq1H0&#10;hN6ZbDadXmQ9YO0QpPKe/t4enXyd8JtGyfClabwKzJScagvpxHRW8czWK1HsULhWy7EM8Q9VdEJb&#10;SnqCuhVBsD3q36A6LRE8NGEiocugabRUqQfqJp++6Oa+FU6lXogc7040+f8HKz8f7t1XZGF4BwMN&#10;MDXh3R3IH55Z2LTC7tQNIvStEjUlziNlWe98MT6NVPvCR5Cq/wQ1DVnsAySgocEuskJ9MkKnATyc&#10;SFdDYDKmvMzzt7MFZ5J8+UW+nC3SWDJRPD136MMHBR2Ll5IjTTXBi8OdD7EcUTyFxGwejK632phk&#10;4K7aGGQHQQrYpi918CLMWNaXfLmgQv4OMU3fnyA6HUjKRnclvzoFiSLy9t7WSWhBaHO8U8nGjkRG&#10;7o4shqEamK5HliOvFdQPxCzCUbm0aXRpAX9x1pNqS+5/7gUqzsxHS9NZ5vN5lHky5ovLGRl47qnO&#10;PcJKgip54Ox43YS0GpEBCzc0xUYnfp8rGUsmNSbax82Jcj+3U9Tzfq8fAQAA//8DAFBLAwQUAAYA&#10;CAAAACEAKC4Ku+AAAAAKAQAADwAAAGRycy9kb3ducmV2LnhtbEyPzU7DMBCE70i8g7VIXBB1+meS&#10;kE2FkED0BgXB1Y3dJMJeB9tNw9tjTnAczWjmm2ozWcNG7UPvCGE+y4BpapzqqUV4e324zoGFKElJ&#10;40gjfOsAm/r8rJKlcid60eMutiyVUCglQhfjUHIemk5bGWZu0JS8g/NWxiR9y5WXp1RuDV9kmeBW&#10;9pQWOjno+043n7ujRchXT+NH2C6f3xtxMEW8uhkfvzzi5cV0dwss6in+heEXP6FDnZj27kgqMIMg&#10;8nn6EhFWSwEsBYp1tga2R1gUuQBeV/z/hfoHAAD//wMAUEsBAi0AFAAGAAgAAAAhALaDOJL+AAAA&#10;4QEAABMAAAAAAAAAAAAAAAAAAAAAAFtDb250ZW50X1R5cGVzXS54bWxQSwECLQAUAAYACAAAACEA&#10;OP0h/9YAAACUAQAACwAAAAAAAAAAAAAAAAAvAQAAX3JlbHMvLnJlbHNQSwECLQAUAAYACAAAACEA&#10;rmUMSxICAAAnBAAADgAAAAAAAAAAAAAAAAAuAgAAZHJzL2Uyb0RvYy54bWxQSwECLQAUAAYACAAA&#10;ACEAKC4Ku+AAAAAKAQAADwAAAAAAAAAAAAAAAABsBAAAZHJzL2Rvd25yZXYueG1sUEsFBgAAAAAE&#10;AAQA8wAAAHkFAAAAAA==&#10;">
                <v:textbox>
                  <w:txbxContent>
                    <w:p w14:paraId="3FB8CBE0" w14:textId="77777777" w:rsidR="00552449" w:rsidRPr="00552449" w:rsidRDefault="00552449" w:rsidP="00552449">
                      <w:pPr>
                        <w:shd w:val="clear" w:color="auto" w:fill="F2F2F2"/>
                        <w:rPr>
                          <w:rFonts w:cs="Times New Roman"/>
                        </w:rPr>
                      </w:pPr>
                      <w:r w:rsidRPr="00552449">
                        <w:rPr>
                          <w:rStyle w:val="Heading2Char"/>
                          <w:rFonts w:asciiTheme="minorHAnsi" w:hAnsiTheme="minorHAnsi" w:cstheme="minorHAnsi"/>
                          <w:b/>
                          <w:bCs/>
                          <w:sz w:val="24"/>
                          <w:szCs w:val="24"/>
                        </w:rPr>
                        <w:t>Draw Evidence/ Examples from</w:t>
                      </w:r>
                      <w:r w:rsidRPr="00552449">
                        <w:rPr>
                          <w:b/>
                          <w:bCs/>
                        </w:rPr>
                        <w:t xml:space="preserve">                </w:t>
                      </w:r>
                      <w:r w:rsidRPr="00552449">
                        <w:rPr>
                          <w:rFonts w:eastAsia="Georgia"/>
                          <w:color w:val="000000"/>
                        </w:rPr>
                        <w:t>□ Syllabus or course schedule □ Sample class activities and assignments  □ Lesson plans □ Examples feedback on student work</w:t>
                      </w:r>
                    </w:p>
                    <w:p w14:paraId="2F721828" w14:textId="77777777" w:rsidR="00552449" w:rsidRDefault="00552449" w:rsidP="00552449">
                      <w:pPr>
                        <w:shd w:val="clear" w:color="auto" w:fill="F2F2F2"/>
                      </w:pPr>
                    </w:p>
                  </w:txbxContent>
                </v:textbox>
                <w10:wrap type="square"/>
              </v:shape>
            </w:pict>
          </mc:Fallback>
        </mc:AlternateContent>
      </w:r>
    </w:p>
    <w:p w14:paraId="2D0EEF71" w14:textId="77777777" w:rsidR="00552449" w:rsidRPr="00552449" w:rsidRDefault="00552449" w:rsidP="00552449">
      <w:pPr>
        <w:keepNext/>
        <w:keepLines/>
        <w:spacing w:line="259" w:lineRule="auto"/>
        <w:outlineLvl w:val="2"/>
        <w:rPr>
          <w:rFonts w:eastAsia="Calibri"/>
          <w:b/>
          <w:color w:val="000000"/>
          <w:sz w:val="28"/>
          <w:szCs w:val="28"/>
        </w:rPr>
      </w:pPr>
      <w:r w:rsidRPr="00552449">
        <w:rPr>
          <w:rFonts w:eastAsia="Calibri"/>
          <w:b/>
          <w:color w:val="000000"/>
          <w:sz w:val="28"/>
          <w:szCs w:val="28"/>
        </w:rPr>
        <w:t xml:space="preserve">2. Teaching Practices.  </w:t>
      </w:r>
      <w:r w:rsidRPr="00552449">
        <w:rPr>
          <w:rFonts w:eastAsia="Calibri"/>
          <w:bCs/>
          <w:color w:val="000000"/>
          <w:sz w:val="24"/>
          <w:szCs w:val="24"/>
        </w:rPr>
        <w:t>What activities and assignments do you use in and out of class time to help students reach learning goals?</w:t>
      </w:r>
      <w:r w:rsidRPr="00552449">
        <w:rPr>
          <w:rFonts w:eastAsia="Calibri"/>
          <w:b/>
          <w:color w:val="000000"/>
          <w:sz w:val="24"/>
          <w:szCs w:val="24"/>
        </w:rPr>
        <w:t xml:space="preserve"> </w:t>
      </w:r>
    </w:p>
    <w:p w14:paraId="31047C59" w14:textId="77777777" w:rsidR="00552449" w:rsidRPr="00552449" w:rsidRDefault="00552449" w:rsidP="00552449">
      <w:pPr>
        <w:keepNext/>
        <w:keepLines/>
        <w:spacing w:before="40" w:line="259" w:lineRule="auto"/>
        <w:ind w:firstLine="720"/>
        <w:outlineLvl w:val="1"/>
        <w:rPr>
          <w:rFonts w:eastAsia="Calibri"/>
          <w:b/>
          <w:color w:val="2E75B5"/>
          <w:sz w:val="24"/>
        </w:rPr>
      </w:pPr>
      <w:r w:rsidRPr="00552449">
        <w:rPr>
          <w:rFonts w:eastAsia="Calibri"/>
          <w:b/>
          <w:color w:val="2E75B5"/>
          <w:sz w:val="24"/>
        </w:rPr>
        <w:t>If you want to go deeper</w:t>
      </w:r>
    </w:p>
    <w:p w14:paraId="142321F3" w14:textId="77777777" w:rsidR="00552449" w:rsidRPr="00552449" w:rsidRDefault="00552449" w:rsidP="00552449">
      <w:pPr>
        <w:widowControl w:val="0"/>
        <w:numPr>
          <w:ilvl w:val="2"/>
          <w:numId w:val="48"/>
        </w:numPr>
        <w:autoSpaceDE w:val="0"/>
        <w:autoSpaceDN w:val="0"/>
        <w:adjustRightInd w:val="0"/>
        <w:spacing w:after="160" w:line="259" w:lineRule="auto"/>
        <w:ind w:left="1080"/>
        <w:contextualSpacing/>
        <w:rPr>
          <w:rFonts w:eastAsia="Calibri"/>
          <w:i/>
          <w:iCs/>
          <w:color w:val="000000"/>
        </w:rPr>
      </w:pPr>
      <w:r w:rsidRPr="00552449">
        <w:rPr>
          <w:rFonts w:eastAsia="Calibri"/>
          <w:i/>
          <w:iCs/>
          <w:color w:val="000000"/>
        </w:rPr>
        <w:t>How do these activities and assignments provide opportunities for practice and feedback on important skills and concepts?</w:t>
      </w:r>
    </w:p>
    <w:p w14:paraId="22DA22EC" w14:textId="12EA5D45" w:rsidR="00552449" w:rsidRPr="00552449" w:rsidRDefault="00552449" w:rsidP="00552449">
      <w:pPr>
        <w:widowControl w:val="0"/>
        <w:numPr>
          <w:ilvl w:val="2"/>
          <w:numId w:val="48"/>
        </w:numPr>
        <w:autoSpaceDE w:val="0"/>
        <w:autoSpaceDN w:val="0"/>
        <w:adjustRightInd w:val="0"/>
        <w:spacing w:after="160" w:line="259" w:lineRule="auto"/>
        <w:ind w:left="1080"/>
        <w:contextualSpacing/>
        <w:rPr>
          <w:rFonts w:eastAsia="Calibri"/>
          <w:i/>
          <w:iCs/>
          <w:color w:val="000000"/>
        </w:rPr>
      </w:pPr>
      <w:r w:rsidRPr="00552449">
        <w:rPr>
          <w:rFonts w:eastAsia="Calibri"/>
          <w:i/>
          <w:iCs/>
          <w:color w:val="000000"/>
        </w:rPr>
        <w:t>What strategies do you use to help all students feel engaged and</w:t>
      </w:r>
      <w:r w:rsidR="003C715C">
        <w:rPr>
          <w:rFonts w:eastAsia="Calibri"/>
          <w:i/>
          <w:iCs/>
          <w:color w:val="000000"/>
        </w:rPr>
        <w:t xml:space="preserve"> like they belong</w:t>
      </w:r>
      <w:r w:rsidRPr="00552449">
        <w:rPr>
          <w:rFonts w:eastAsia="Calibri"/>
          <w:i/>
          <w:iCs/>
          <w:color w:val="000000"/>
        </w:rPr>
        <w:t>?</w:t>
      </w:r>
    </w:p>
    <w:p w14:paraId="69E7AF78" w14:textId="77777777" w:rsidR="00552449" w:rsidRPr="00552449" w:rsidRDefault="00552449" w:rsidP="00552449">
      <w:pPr>
        <w:keepNext/>
        <w:keepLines/>
        <w:spacing w:before="280" w:after="80" w:line="259" w:lineRule="auto"/>
        <w:outlineLvl w:val="2"/>
        <w:rPr>
          <w:rFonts w:eastAsia="Calibri"/>
          <w:b/>
          <w:color w:val="000000"/>
          <w:sz w:val="28"/>
          <w:szCs w:val="28"/>
        </w:rPr>
      </w:pPr>
      <w:r w:rsidRPr="00552449">
        <w:rPr>
          <w:rFonts w:eastAsia="Calibri" w:cs="Times New Roman"/>
          <w:b/>
          <w:i/>
          <w:iCs/>
          <w:noProof/>
          <w:color w:val="000000"/>
          <w:sz w:val="28"/>
          <w:szCs w:val="28"/>
        </w:rPr>
        <w:lastRenderedPageBreak/>
        <mc:AlternateContent>
          <mc:Choice Requires="wps">
            <w:drawing>
              <wp:anchor distT="45720" distB="45720" distL="114300" distR="114300" simplePos="0" relativeHeight="251661312" behindDoc="0" locked="0" layoutInCell="1" allowOverlap="1" wp14:anchorId="439CEE2F" wp14:editId="766A548B">
                <wp:simplePos x="0" y="0"/>
                <wp:positionH relativeFrom="column">
                  <wp:posOffset>4314825</wp:posOffset>
                </wp:positionH>
                <wp:positionV relativeFrom="paragraph">
                  <wp:posOffset>81280</wp:posOffset>
                </wp:positionV>
                <wp:extent cx="1701800" cy="16192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619250"/>
                        </a:xfrm>
                        <a:prstGeom prst="rect">
                          <a:avLst/>
                        </a:prstGeom>
                        <a:solidFill>
                          <a:srgbClr val="FFFFFF"/>
                        </a:solidFill>
                        <a:ln w="9525">
                          <a:solidFill>
                            <a:srgbClr val="000000"/>
                          </a:solidFill>
                          <a:miter lim="800000"/>
                          <a:headEnd/>
                          <a:tailEnd/>
                        </a:ln>
                      </wps:spPr>
                      <wps:txbx>
                        <w:txbxContent>
                          <w:p w14:paraId="471590D2" w14:textId="6542A2A8" w:rsidR="00552449" w:rsidRPr="00552449" w:rsidRDefault="00552449" w:rsidP="00552449">
                            <w:pPr>
                              <w:widowControl w:val="0"/>
                              <w:shd w:val="clear" w:color="auto" w:fill="F2F2F2"/>
                              <w:autoSpaceDE w:val="0"/>
                              <w:autoSpaceDN w:val="0"/>
                              <w:adjustRightInd w:val="0"/>
                              <w:rPr>
                                <w:rFonts w:eastAsia="Georgia"/>
                                <w:color w:val="000000"/>
                                <w:sz w:val="20"/>
                                <w:szCs w:val="20"/>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Syllabus  □ </w:t>
                            </w:r>
                            <w:r w:rsidRPr="00552449">
                              <w:t>Lesson plans or sample activities</w:t>
                            </w:r>
                            <w:r w:rsidRPr="00552449">
                              <w:rPr>
                                <w:rFonts w:eastAsia="Georgia"/>
                                <w:color w:val="000000"/>
                              </w:rPr>
                              <w:t xml:space="preserve">  □ Reflections on student feedback</w:t>
                            </w:r>
                          </w:p>
                          <w:p w14:paraId="21619D69"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CEE2F" id="_x0000_s1028" type="#_x0000_t202" style="position:absolute;margin-left:339.75pt;margin-top:6.4pt;width:134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jAFQIAACcEAAAOAAAAZHJzL2Uyb0RvYy54bWysU9tuGyEQfa/Uf0C813uRncQr4yh16qpS&#10;epHSfgDLsl5UlqGAvet+fQfWcay0fanKA2IYODNz5szqduw1OUjnFRhGi1lOiTQCGmV2jH77un1z&#10;Q4kP3DRcg5GMHqWnt+vXr1aDrWQJHehGOoIgxleDZbQLwVZZ5kUne+5nYKVBZwuu5wFNt8saxwdE&#10;73VW5vlVNoBrrAMhvcfb+8lJ1wm/baUIn9vWy0A0o5hbSLtLex33bL3i1c5x2ylxSoP/QxY9VwaD&#10;nqHueeBk79RvUL0SDjy0YSagz6BtlZCpBqymyF9U89hxK1MtSI63Z5r8/4MVnw6P9osjYXwLIzYw&#10;FeHtA4jvnhjYdNzs5J1zMHSSNxi4iJRlg/XV6Wuk2lc+gtTDR2iwyXwfIAGNresjK1gnQXRswPFM&#10;uhwDETHkdV7c5OgS6CuuimW5SG3JePX03Tof3kvoSTww6rCrCZ4fHnyI6fDq6UmM5kGrZqu0Tobb&#10;1RvtyIGjArZppQpePNOGDIwuF+ViYuCvEHlaf4LoVUApa9UzivXgmsQVeXtnmiS0wJWezpiyNici&#10;I3cTi2GsR6IaRsv4N/JaQ3NEZh1MysVJw0MH7iclA6qWUf9jz52kRH8w2J1lMZ9HmSdjvrgu0XCX&#10;nvrSw41AKEYDJdNxE9JoRN4M3GEXW5X4fc7klDKqMdF+mpwo90s7vXqe7/UvAAAA//8DAFBLAwQU&#10;AAYACAAAACEAYRIMq98AAAAKAQAADwAAAGRycy9kb3ducmV2LnhtbEyPS0/DMBCE70j8B2uRuKDW&#10;IZS8iFMhJBC9QYvg6sbbJMKPYLtp+PcsJzjuzKfZmXo9G80m9GFwVsD1MgGGtnVqsJ2At93jogAW&#10;orRKamdRwDcGWDfnZ7WslDvZV5y2sWMUYkMlBfQxjhXnoe3RyLB0I1ryDs4bGen0HVdenijcaJ4m&#10;ScaNHCx96OWIDz22n9ujEVCsnqePsLl5eW+zgy7jVT49fXkhLi/m+ztgEef4B8NvfaoODXXau6NV&#10;gWkBWV7eEkpGShMIKFc5CXsBaZYXwJua/5/Q/AAAAP//AwBQSwECLQAUAAYACAAAACEAtoM4kv4A&#10;AADhAQAAEwAAAAAAAAAAAAAAAAAAAAAAW0NvbnRlbnRfVHlwZXNdLnhtbFBLAQItABQABgAIAAAA&#10;IQA4/SH/1gAAAJQBAAALAAAAAAAAAAAAAAAAAC8BAABfcmVscy8ucmVsc1BLAQItABQABgAIAAAA&#10;IQAQk8jAFQIAACcEAAAOAAAAAAAAAAAAAAAAAC4CAABkcnMvZTJvRG9jLnhtbFBLAQItABQABgAI&#10;AAAAIQBhEgyr3wAAAAoBAAAPAAAAAAAAAAAAAAAAAG8EAABkcnMvZG93bnJldi54bWxQSwUGAAAA&#10;AAQABADzAAAAewUAAAAA&#10;">
                <v:textbox>
                  <w:txbxContent>
                    <w:p w14:paraId="471590D2" w14:textId="6542A2A8" w:rsidR="00552449" w:rsidRPr="00552449" w:rsidRDefault="00552449" w:rsidP="00552449">
                      <w:pPr>
                        <w:widowControl w:val="0"/>
                        <w:shd w:val="clear" w:color="auto" w:fill="F2F2F2"/>
                        <w:autoSpaceDE w:val="0"/>
                        <w:autoSpaceDN w:val="0"/>
                        <w:adjustRightInd w:val="0"/>
                        <w:rPr>
                          <w:rFonts w:eastAsia="Georgia"/>
                          <w:color w:val="000000"/>
                          <w:sz w:val="20"/>
                          <w:szCs w:val="20"/>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Syllabus  □ </w:t>
                      </w:r>
                      <w:r w:rsidRPr="00552449">
                        <w:t>Lesson plans or sample activities</w:t>
                      </w:r>
                      <w:r w:rsidRPr="00552449">
                        <w:rPr>
                          <w:rFonts w:eastAsia="Georgia"/>
                          <w:color w:val="000000"/>
                        </w:rPr>
                        <w:t xml:space="preserve">  □ Reflections on student feedback</w:t>
                      </w:r>
                    </w:p>
                    <w:p w14:paraId="21619D69" w14:textId="77777777" w:rsidR="00552449" w:rsidRDefault="00552449" w:rsidP="00552449">
                      <w:pPr>
                        <w:shd w:val="clear" w:color="auto" w:fill="F2F2F2"/>
                      </w:pPr>
                    </w:p>
                  </w:txbxContent>
                </v:textbox>
                <w10:wrap type="square"/>
              </v:shape>
            </w:pict>
          </mc:Fallback>
        </mc:AlternateContent>
      </w:r>
      <w:r w:rsidRPr="00552449">
        <w:rPr>
          <w:rFonts w:eastAsia="Calibri"/>
          <w:b/>
          <w:color w:val="000000"/>
          <w:sz w:val="28"/>
          <w:szCs w:val="28"/>
        </w:rPr>
        <w:t xml:space="preserve">3. Class Climate.  </w:t>
      </w:r>
      <w:r w:rsidRPr="00552449">
        <w:rPr>
          <w:rFonts w:eastAsia="Calibri"/>
          <w:bCs/>
          <w:color w:val="000000"/>
          <w:sz w:val="24"/>
          <w:szCs w:val="24"/>
        </w:rPr>
        <w:t>How do you encourage motivation, inclusion, and a sense of belonging among your students?</w:t>
      </w:r>
    </w:p>
    <w:p w14:paraId="7843807B" w14:textId="77777777" w:rsidR="00552449" w:rsidRPr="00552449" w:rsidRDefault="00552449" w:rsidP="00552449">
      <w:pPr>
        <w:keepNext/>
        <w:keepLines/>
        <w:spacing w:before="40" w:line="259" w:lineRule="auto"/>
        <w:ind w:firstLine="720"/>
        <w:outlineLvl w:val="1"/>
        <w:rPr>
          <w:rFonts w:eastAsia="Georgia"/>
          <w:b/>
          <w:bCs/>
          <w:color w:val="000000"/>
          <w:sz w:val="20"/>
          <w:szCs w:val="20"/>
        </w:rPr>
      </w:pPr>
      <w:r w:rsidRPr="00552449">
        <w:rPr>
          <w:rFonts w:eastAsia="Calibri"/>
          <w:b/>
          <w:color w:val="2E75B5"/>
          <w:sz w:val="24"/>
        </w:rPr>
        <w:t>If you want to go deeper</w:t>
      </w:r>
    </w:p>
    <w:p w14:paraId="50A4F27B"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What strategies do you use to communicate with students?</w:t>
      </w:r>
    </w:p>
    <w:p w14:paraId="62F74601"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How do students interact with each other?</w:t>
      </w:r>
    </w:p>
    <w:p w14:paraId="43456EBA"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Are there things you are doing to build a sense of community?</w:t>
      </w:r>
    </w:p>
    <w:p w14:paraId="59B5B1A8" w14:textId="77777777" w:rsidR="00552449" w:rsidRPr="00552449" w:rsidRDefault="00552449" w:rsidP="00552449">
      <w:pPr>
        <w:numPr>
          <w:ilvl w:val="2"/>
          <w:numId w:val="49"/>
        </w:numPr>
        <w:spacing w:after="160" w:line="259" w:lineRule="auto"/>
        <w:ind w:left="1080"/>
        <w:contextualSpacing/>
        <w:rPr>
          <w:rFonts w:eastAsia="Georgia"/>
          <w:b/>
          <w:bCs/>
          <w:color w:val="000000"/>
          <w:sz w:val="20"/>
          <w:szCs w:val="20"/>
        </w:rPr>
      </w:pPr>
      <w:r w:rsidRPr="00552449">
        <w:rPr>
          <w:rFonts w:eastAsia="Calibri"/>
          <w:i/>
          <w:iCs/>
          <w:color w:val="000000"/>
        </w:rPr>
        <w:t>How has student feedback informed the way you teach?</w:t>
      </w:r>
    </w:p>
    <w:p w14:paraId="2A6D5CF0" w14:textId="77777777" w:rsidR="00552449" w:rsidRPr="00552449" w:rsidRDefault="00552449" w:rsidP="00552449">
      <w:pPr>
        <w:keepNext/>
        <w:keepLines/>
        <w:spacing w:before="280" w:after="80" w:line="259" w:lineRule="auto"/>
        <w:outlineLvl w:val="2"/>
        <w:rPr>
          <w:rFonts w:eastAsia="Calibri"/>
          <w:b/>
          <w:color w:val="000000"/>
          <w:sz w:val="28"/>
          <w:szCs w:val="28"/>
        </w:rPr>
      </w:pPr>
    </w:p>
    <w:p w14:paraId="40933409" w14:textId="77777777" w:rsidR="00552449" w:rsidRPr="00552449" w:rsidRDefault="00552449" w:rsidP="00552449">
      <w:pPr>
        <w:keepNext/>
        <w:keepLines/>
        <w:spacing w:before="280" w:after="80" w:line="259" w:lineRule="auto"/>
        <w:outlineLvl w:val="2"/>
        <w:rPr>
          <w:rFonts w:eastAsia="Calibri"/>
          <w:b/>
          <w:color w:val="000000"/>
          <w:sz w:val="28"/>
          <w:szCs w:val="28"/>
        </w:rPr>
      </w:pPr>
    </w:p>
    <w:p w14:paraId="6A4016BB" w14:textId="77777777" w:rsidR="00552449" w:rsidRPr="00552449" w:rsidRDefault="00552449" w:rsidP="00552449">
      <w:pPr>
        <w:keepNext/>
        <w:keepLines/>
        <w:spacing w:before="280" w:after="80" w:line="259" w:lineRule="auto"/>
        <w:outlineLvl w:val="2"/>
        <w:rPr>
          <w:rFonts w:eastAsia="Calibri"/>
          <w:bCs/>
          <w:color w:val="000000"/>
          <w:sz w:val="28"/>
          <w:szCs w:val="28"/>
        </w:rPr>
      </w:pPr>
      <w:r w:rsidRPr="00552449">
        <w:rPr>
          <w:rFonts w:eastAsia="Calibri" w:cs="Times New Roman"/>
          <w:b/>
          <w:i/>
          <w:iCs/>
          <w:noProof/>
          <w:color w:val="000000"/>
          <w:sz w:val="28"/>
          <w:szCs w:val="28"/>
        </w:rPr>
        <mc:AlternateContent>
          <mc:Choice Requires="wps">
            <w:drawing>
              <wp:anchor distT="45720" distB="45720" distL="114300" distR="114300" simplePos="0" relativeHeight="251662336" behindDoc="0" locked="0" layoutInCell="1" allowOverlap="1" wp14:anchorId="683A3FAC" wp14:editId="1DA987F9">
                <wp:simplePos x="0" y="0"/>
                <wp:positionH relativeFrom="column">
                  <wp:posOffset>4276725</wp:posOffset>
                </wp:positionH>
                <wp:positionV relativeFrom="paragraph">
                  <wp:posOffset>133350</wp:posOffset>
                </wp:positionV>
                <wp:extent cx="1787525" cy="2162175"/>
                <wp:effectExtent l="0" t="0" r="2222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162175"/>
                        </a:xfrm>
                        <a:prstGeom prst="rect">
                          <a:avLst/>
                        </a:prstGeom>
                        <a:solidFill>
                          <a:srgbClr val="FFFFFF"/>
                        </a:solidFill>
                        <a:ln w="9525">
                          <a:solidFill>
                            <a:srgbClr val="000000"/>
                          </a:solidFill>
                          <a:miter lim="800000"/>
                          <a:headEnd/>
                          <a:tailEnd/>
                        </a:ln>
                      </wps:spPr>
                      <wps:txbx>
                        <w:txbxContent>
                          <w:p w14:paraId="38E085CF" w14:textId="77777777" w:rsidR="00552449" w:rsidRPr="00552449" w:rsidRDefault="00552449" w:rsidP="00552449">
                            <w:pPr>
                              <w:shd w:val="clear" w:color="auto" w:fill="F2F2F2"/>
                              <w:spacing w:line="247" w:lineRule="auto"/>
                              <w:rPr>
                                <w:rFonts w:eastAsia="Georgia"/>
                                <w:b/>
                                <w:bCs/>
                                <w:color w:val="000000"/>
                                <w:sz w:val="20"/>
                                <w:szCs w:val="20"/>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w:t>
                            </w:r>
                            <w:r w:rsidRPr="00552449">
                              <w:t xml:space="preserve">Rubrics and samples of student work (assignments, blogs, etc.)  </w:t>
                            </w:r>
                            <w:r w:rsidRPr="00552449">
                              <w:rPr>
                                <w:rFonts w:eastAsia="Georgia"/>
                                <w:color w:val="000000"/>
                              </w:rPr>
                              <w:t xml:space="preserve">□ </w:t>
                            </w:r>
                            <w:r w:rsidRPr="00552449">
                              <w:t xml:space="preserve">Summaries/ analysis of performance on rubrics or other indicators of student achievement  </w:t>
                            </w:r>
                            <w:r w:rsidRPr="00552449">
                              <w:rPr>
                                <w:rFonts w:eastAsia="Georgia"/>
                                <w:color w:val="000000"/>
                              </w:rPr>
                              <w:t xml:space="preserve">□ </w:t>
                            </w:r>
                            <w:r w:rsidRPr="00552449">
                              <w:t xml:space="preserve">Item analysis of exam questions that are connected to learning goals    </w:t>
                            </w:r>
                          </w:p>
                          <w:p w14:paraId="187A26AD"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A3FAC" id="_x0000_s1029" type="#_x0000_t202" style="position:absolute;margin-left:336.75pt;margin-top:10.5pt;width:140.75pt;height:17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5GEwIAACcEAAAOAAAAZHJzL2Uyb0RvYy54bWysU9tu2zAMfR+wfxD0vjj2kiY1ohRdugwD&#10;ugvQ7QNkWY6FyaImKbGzry+luGl2wR6G+UEQTeqQPDxc3QydJgfpvALDaD6ZUiKNgFqZHaNfv2xf&#10;LSnxgZuaazCS0aP09Gb98sWqt6UsoAVdS0cQxPiyt4y2Idgyy7xoZcf9BKw06GzAdTyg6XZZ7XiP&#10;6J3Oiun0KuvB1daBkN7j37uTk64TftNIET41jZeBaEaxtpBOl84qntl6xcud47ZVYiyD/0MVHVcG&#10;k56h7njgZO/Ub1CdEg48NGEioMugaZSQqQfsJp/+0s1Dy61MvSA53p5p8v8PVnw8PNjPjoThDQw4&#10;wNSEt/cgvnliYNNys5O3zkHfSl5j4jxSlvXWl+PTSLUvfQSp+g9Q45D5PkACGhrXRVawT4LoOIDj&#10;mXQ5BCJiysVyMS/mlAj0FflVkS/mKQcvn55b58M7CR2JF0YdTjXB88O9D7EcXj6FxGwetKq3Sutk&#10;uF210Y4cOCpgm74R/acwbUjP6HUs5O8Q0/T9CaJTAaWsVcfo8hzEy8jbW1MnoQWu9OmOJWszEhm5&#10;O7EYhmogqmb0dUwQea2gPiKzDk7KxU3DSwvuByU9qpZR/33PnaREvzc4net8NosyT8ZsvijQcJee&#10;6tLDjUAoRgMlp+smpNWIDBi4xSk2KvH7XMlYMqox0T5uTpT7pZ2invd7/QgAAP//AwBQSwMEFAAG&#10;AAgAAAAhALx1yQfhAAAACgEAAA8AAABkcnMvZG93bnJldi54bWxMj8tOwzAQRfdI/IM1SGxQ66Qh&#10;aRviVAgJRHfQIti68TSJ8CPYbhr+nmEFuxnN0Z1zq81kNBvRh95ZAek8AYa2caq3rYC3/eNsBSxE&#10;aZXUzqKAbwywqS8vKlkqd7avOO5iyyjEhlIK6GIcSs5D06GRYe4GtHQ7Om9kpNW3XHl5pnCj+SJJ&#10;Cm5kb+lDJwd86LD53J2MgNXt8/gRttnLe1Mc9TreLMenLy/E9dV0fwcs4hT/YPjVJ3WoyengTlYF&#10;pgUUyywnVMAipU4ErPOchoOArEhz4HXF/1eofwAAAP//AwBQSwECLQAUAAYACAAAACEAtoM4kv4A&#10;AADhAQAAEwAAAAAAAAAAAAAAAAAAAAAAW0NvbnRlbnRfVHlwZXNdLnhtbFBLAQItABQABgAIAAAA&#10;IQA4/SH/1gAAAJQBAAALAAAAAAAAAAAAAAAAAC8BAABfcmVscy8ucmVsc1BLAQItABQABgAIAAAA&#10;IQD0Vl5GEwIAACcEAAAOAAAAAAAAAAAAAAAAAC4CAABkcnMvZTJvRG9jLnhtbFBLAQItABQABgAI&#10;AAAAIQC8dckH4QAAAAoBAAAPAAAAAAAAAAAAAAAAAG0EAABkcnMvZG93bnJldi54bWxQSwUGAAAA&#10;AAQABADzAAAAewUAAAAA&#10;">
                <v:textbox>
                  <w:txbxContent>
                    <w:p w14:paraId="38E085CF" w14:textId="77777777" w:rsidR="00552449" w:rsidRPr="00552449" w:rsidRDefault="00552449" w:rsidP="00552449">
                      <w:pPr>
                        <w:shd w:val="clear" w:color="auto" w:fill="F2F2F2"/>
                        <w:spacing w:line="247" w:lineRule="auto"/>
                        <w:rPr>
                          <w:rFonts w:eastAsia="Georgia"/>
                          <w:b/>
                          <w:bCs/>
                          <w:color w:val="000000"/>
                          <w:sz w:val="20"/>
                          <w:szCs w:val="20"/>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w:t>
                      </w:r>
                      <w:r w:rsidRPr="00552449">
                        <w:t xml:space="preserve">Rubrics and samples of student work (assignments, blogs, etc.)  </w:t>
                      </w:r>
                      <w:r w:rsidRPr="00552449">
                        <w:rPr>
                          <w:rFonts w:eastAsia="Georgia"/>
                          <w:color w:val="000000"/>
                        </w:rPr>
                        <w:t xml:space="preserve">□ </w:t>
                      </w:r>
                      <w:r w:rsidRPr="00552449">
                        <w:t xml:space="preserve">Summaries/ analysis of performance on rubrics or other indicators of student achievement  </w:t>
                      </w:r>
                      <w:r w:rsidRPr="00552449">
                        <w:rPr>
                          <w:rFonts w:eastAsia="Georgia"/>
                          <w:color w:val="000000"/>
                        </w:rPr>
                        <w:t xml:space="preserve">□ </w:t>
                      </w:r>
                      <w:r w:rsidRPr="00552449">
                        <w:t xml:space="preserve">Item analysis of exam questions that are connected to learning goals    </w:t>
                      </w:r>
                    </w:p>
                    <w:p w14:paraId="187A26AD" w14:textId="77777777" w:rsidR="00552449" w:rsidRDefault="00552449" w:rsidP="00552449">
                      <w:pPr>
                        <w:shd w:val="clear" w:color="auto" w:fill="F2F2F2"/>
                      </w:pPr>
                    </w:p>
                  </w:txbxContent>
                </v:textbox>
                <w10:wrap type="square"/>
              </v:shape>
            </w:pict>
          </mc:Fallback>
        </mc:AlternateContent>
      </w:r>
      <w:r w:rsidRPr="00552449">
        <w:rPr>
          <w:rFonts w:eastAsia="Calibri"/>
          <w:b/>
          <w:color w:val="000000"/>
          <w:sz w:val="28"/>
          <w:szCs w:val="28"/>
        </w:rPr>
        <w:t xml:space="preserve">4. Achievement of Learning Outcomes. </w:t>
      </w:r>
      <w:r w:rsidRPr="00552449">
        <w:rPr>
          <w:rFonts w:eastAsia="Calibri"/>
          <w:bCs/>
          <w:color w:val="000000"/>
          <w:sz w:val="24"/>
          <w:szCs w:val="24"/>
        </w:rPr>
        <w:t xml:space="preserve">Does the student work on these assignments meet your (or other stakeholders’) expectations and course learning goals? How do you know? </w:t>
      </w:r>
    </w:p>
    <w:p w14:paraId="37B4FF7E" w14:textId="77777777" w:rsidR="00552449" w:rsidRPr="00552449" w:rsidRDefault="00552449" w:rsidP="00552449">
      <w:pPr>
        <w:keepNext/>
        <w:keepLines/>
        <w:spacing w:before="40" w:line="259" w:lineRule="auto"/>
        <w:ind w:firstLine="720"/>
        <w:outlineLvl w:val="1"/>
        <w:rPr>
          <w:rFonts w:eastAsia="Georgia"/>
          <w:b/>
          <w:bCs/>
          <w:color w:val="000000"/>
          <w:sz w:val="20"/>
          <w:szCs w:val="20"/>
        </w:rPr>
      </w:pPr>
      <w:r w:rsidRPr="00552449">
        <w:rPr>
          <w:rFonts w:eastAsia="Calibri"/>
          <w:b/>
          <w:color w:val="2E75B5"/>
          <w:sz w:val="24"/>
        </w:rPr>
        <w:t>If you want to go deeper</w:t>
      </w:r>
    </w:p>
    <w:p w14:paraId="35BA4C68"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Which assignments are most central to the course and best illustrate student learning?</w:t>
      </w:r>
    </w:p>
    <w:p w14:paraId="4711FE22" w14:textId="22A7DCAD" w:rsidR="00552449" w:rsidRPr="00552449" w:rsidRDefault="00552449" w:rsidP="00552449">
      <w:pPr>
        <w:numPr>
          <w:ilvl w:val="2"/>
          <w:numId w:val="49"/>
        </w:numPr>
        <w:spacing w:after="160" w:line="259" w:lineRule="auto"/>
        <w:ind w:left="1080"/>
        <w:contextualSpacing/>
        <w:rPr>
          <w:rFonts w:eastAsia="Georgia"/>
          <w:b/>
          <w:bCs/>
          <w:color w:val="000000"/>
          <w:sz w:val="20"/>
          <w:szCs w:val="20"/>
        </w:rPr>
      </w:pPr>
      <w:r w:rsidRPr="00552449">
        <w:rPr>
          <w:rFonts w:eastAsia="Calibri"/>
          <w:i/>
          <w:iCs/>
          <w:color w:val="000000"/>
        </w:rPr>
        <w:t>Do you know if</w:t>
      </w:r>
      <w:r w:rsidR="00753D5E">
        <w:rPr>
          <w:rFonts w:eastAsia="Calibri"/>
          <w:i/>
          <w:iCs/>
          <w:color w:val="000000"/>
        </w:rPr>
        <w:t xml:space="preserve"> all students are achieving </w:t>
      </w:r>
      <w:r w:rsidR="0052244B">
        <w:rPr>
          <w:rFonts w:eastAsia="Calibri"/>
          <w:i/>
          <w:iCs/>
          <w:color w:val="000000"/>
        </w:rPr>
        <w:t>desired learning outcomes? Have you taken any steps to improve the level or consistency of learning or other outcomes</w:t>
      </w:r>
      <w:r w:rsidRPr="00552449">
        <w:rPr>
          <w:rFonts w:eastAsia="Calibri"/>
          <w:i/>
          <w:iCs/>
          <w:color w:val="000000"/>
        </w:rPr>
        <w:t>?</w:t>
      </w:r>
    </w:p>
    <w:p w14:paraId="184F3BB7" w14:textId="77777777" w:rsidR="00552449" w:rsidRPr="00552449" w:rsidRDefault="007B6A37" w:rsidP="00552449">
      <w:pPr>
        <w:spacing w:after="160" w:line="247" w:lineRule="auto"/>
        <w:ind w:left="720"/>
        <w:rPr>
          <w:rFonts w:eastAsia="Calibri"/>
          <w:color w:val="000000"/>
        </w:rPr>
      </w:pPr>
      <w:hyperlink r:id="rId16" w:history="1">
        <w:r w:rsidR="00552449" w:rsidRPr="00552449">
          <w:rPr>
            <w:rFonts w:eastAsia="Calibri"/>
            <w:color w:val="0000FF"/>
            <w:u w:val="single"/>
          </w:rPr>
          <w:t>This guide on how to represent student learning</w:t>
        </w:r>
      </w:hyperlink>
      <w:r w:rsidR="00552449" w:rsidRPr="00552449">
        <w:rPr>
          <w:rFonts w:eastAsia="Calibri"/>
          <w:color w:val="000000"/>
        </w:rPr>
        <w:t xml:space="preserve"> for teaching evaluation may help you address this section. </w:t>
      </w:r>
    </w:p>
    <w:p w14:paraId="32B29B65" w14:textId="77777777" w:rsidR="00552449" w:rsidRPr="00552449" w:rsidRDefault="00552449" w:rsidP="00552449">
      <w:pPr>
        <w:spacing w:after="160" w:line="259" w:lineRule="auto"/>
        <w:rPr>
          <w:rFonts w:eastAsia="Calibri"/>
          <w:color w:val="000000"/>
        </w:rPr>
      </w:pPr>
    </w:p>
    <w:p w14:paraId="09004936" w14:textId="77777777" w:rsidR="00552449" w:rsidRPr="00552449" w:rsidRDefault="00552449" w:rsidP="00552449">
      <w:pPr>
        <w:spacing w:after="160" w:line="259" w:lineRule="auto"/>
        <w:rPr>
          <w:rFonts w:eastAsia="Calibri"/>
          <w:color w:val="000000"/>
        </w:rPr>
      </w:pPr>
    </w:p>
    <w:p w14:paraId="6B055616" w14:textId="08C29722" w:rsidR="00552449" w:rsidRPr="00552449" w:rsidRDefault="00552449" w:rsidP="00552449">
      <w:pPr>
        <w:keepNext/>
        <w:keepLines/>
        <w:spacing w:before="280" w:after="80" w:line="259" w:lineRule="auto"/>
        <w:outlineLvl w:val="2"/>
        <w:rPr>
          <w:rFonts w:eastAsia="Times New Roman"/>
          <w:b/>
          <w:color w:val="000000"/>
          <w:sz w:val="24"/>
          <w:szCs w:val="24"/>
        </w:rPr>
      </w:pPr>
      <w:r w:rsidRPr="00552449">
        <w:rPr>
          <w:rFonts w:eastAsia="Calibri" w:cs="Times New Roman"/>
          <w:b/>
          <w:i/>
          <w:iCs/>
          <w:noProof/>
          <w:color w:val="000000"/>
          <w:sz w:val="28"/>
          <w:szCs w:val="28"/>
        </w:rPr>
        <mc:AlternateContent>
          <mc:Choice Requires="wps">
            <w:drawing>
              <wp:anchor distT="45720" distB="45720" distL="114300" distR="114300" simplePos="0" relativeHeight="251663360" behindDoc="0" locked="0" layoutInCell="1" allowOverlap="1" wp14:anchorId="0BD210CF" wp14:editId="1878390B">
                <wp:simplePos x="0" y="0"/>
                <wp:positionH relativeFrom="column">
                  <wp:posOffset>4347845</wp:posOffset>
                </wp:positionH>
                <wp:positionV relativeFrom="paragraph">
                  <wp:posOffset>81280</wp:posOffset>
                </wp:positionV>
                <wp:extent cx="1753870" cy="2162175"/>
                <wp:effectExtent l="0" t="0" r="1778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162175"/>
                        </a:xfrm>
                        <a:prstGeom prst="rect">
                          <a:avLst/>
                        </a:prstGeom>
                        <a:solidFill>
                          <a:srgbClr val="FFFFFF"/>
                        </a:solidFill>
                        <a:ln w="9525">
                          <a:solidFill>
                            <a:srgbClr val="000000"/>
                          </a:solidFill>
                          <a:miter lim="800000"/>
                          <a:headEnd/>
                          <a:tailEnd/>
                        </a:ln>
                      </wps:spPr>
                      <wps:txbx>
                        <w:txbxContent>
                          <w:p w14:paraId="212A7179" w14:textId="77777777" w:rsidR="00552449" w:rsidRPr="00552449" w:rsidRDefault="00552449" w:rsidP="00552449">
                            <w:pPr>
                              <w:shd w:val="clear" w:color="auto" w:fill="F2F2F2"/>
                              <w:rPr>
                                <w:rFonts w:cs="Times New Roman"/>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w:t>
                            </w:r>
                            <w:r w:rsidRPr="00552449">
                              <w:t xml:space="preserve">Syllabi </w:t>
                            </w:r>
                            <w:r w:rsidRPr="00552449">
                              <w:rPr>
                                <w:rFonts w:eastAsia="Georgia"/>
                                <w:color w:val="000000"/>
                              </w:rPr>
                              <w:t xml:space="preserve">□ </w:t>
                            </w:r>
                            <w:r w:rsidRPr="00552449">
                              <w:t xml:space="preserve">Sample assignments or examples of student work that highlight changes in course  </w:t>
                            </w:r>
                            <w:r w:rsidRPr="00552449">
                              <w:rPr>
                                <w:rFonts w:eastAsia="Georgia"/>
                                <w:color w:val="000000"/>
                              </w:rPr>
                              <w:t xml:space="preserve">□ </w:t>
                            </w:r>
                            <w:r w:rsidRPr="00552449">
                              <w:t>Changes in student achievement  (e.g., assignment or exam performance, improvement in a rubric dimension)</w:t>
                            </w:r>
                          </w:p>
                          <w:p w14:paraId="744FF264"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210CF" id="_x0000_s1030" type="#_x0000_t202" style="position:absolute;margin-left:342.35pt;margin-top:6.4pt;width:138.1pt;height:17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OIEwIAACcEAAAOAAAAZHJzL2Uyb0RvYy54bWysU9tu2zAMfR+wfxD0vjjxkiY1ohRdugwD&#10;ugvQ7QNkWY6FyaImKbGzry8lu2l2exmmB4EUqUPykFzf9K0mR+m8AsPobDKlRBoBlTJ7Rr9+2b1a&#10;UeIDNxXXYCSjJ+npzebli3VnC5lDA7qSjiCI8UVnGW1CsEWWedHIlvsJWGnQWINreUDV7bPK8Q7R&#10;W53l0+lV1oGrrAMhvcfXu8FINwm/rqUIn+ray0A0o5hbSLdLdxnvbLPmxd5x2ygxpsH/IYuWK4NB&#10;z1B3PHBycOo3qFYJBx7qMBHQZlDXSshUA1Yzm/5SzUPDrUy1IDnenmny/w9WfDw+2M+OhP4N9NjA&#10;VIS39yC+eWJg23Czl7fOQddIXmHgWaQs66wvxq+Ral/4CFJ2H6DCJvNDgATU166NrGCdBNGxAacz&#10;6bIPRMSQy8Xr1RJNAm357CrHhxSDF0/frfPhnYSWRIFRh11N8Px470NMhxdPLjGaB62qndI6KW5f&#10;brUjR44TsEtnRP/JTRvSMXq9yBcDA3+FmKbzJ4hWBRxlrVpGV2cnXkTe3poqDVrgSg8ypqzNSGTk&#10;bmAx9GVPVMXoPAaIvJZQnZBZB8Pk4qah0ID7QUmHU8uo/37gTlKi3xvszvVsPo9jnpT5Ypmj4i4t&#10;5aWFG4FQjAZKBnEb0mpE3gzcYhdrlfh9zmRMGacx0T5uThz3Sz15Pe/35hEAAP//AwBQSwMEFAAG&#10;AAgAAAAhAItDphXgAAAACgEAAA8AAABkcnMvZG93bnJldi54bWxMj8FOwzAQRO9I/IO1SFwQdWhK&#10;moQ4FUICwQ0Kgqsbb5OIeB1sNw1/z3KC42qeZt9Um9kOYkIfekcKrhYJCKTGmZ5aBW+v95c5iBA1&#10;GT04QgXfGGBTn55UujTuSC84bWMruIRCqRV0MY6llKHp0OqwcCMSZ3vnrY58+lYar49cbge5TJJM&#10;Wt0Tf+j0iHcdNp/bg1WQrx6nj/CUPr832X4o4sV6evjySp2fzbc3ICLO8Q+GX31Wh5qddu5AJohB&#10;QZav1oxysOQJDBRZUoDYKUiv0xRkXcn/E+ofAAAA//8DAFBLAQItABQABgAIAAAAIQC2gziS/gAA&#10;AOEBAAATAAAAAAAAAAAAAAAAAAAAAABbQ29udGVudF9UeXBlc10ueG1sUEsBAi0AFAAGAAgAAAAh&#10;ADj9If/WAAAAlAEAAAsAAAAAAAAAAAAAAAAALwEAAF9yZWxzLy5yZWxzUEsBAi0AFAAGAAgAAAAh&#10;AKM6M4gTAgAAJwQAAA4AAAAAAAAAAAAAAAAALgIAAGRycy9lMm9Eb2MueG1sUEsBAi0AFAAGAAgA&#10;AAAhAItDphXgAAAACgEAAA8AAAAAAAAAAAAAAAAAbQQAAGRycy9kb3ducmV2LnhtbFBLBQYAAAAA&#10;BAAEAPMAAAB6BQAAAAA=&#10;">
                <v:textbox>
                  <w:txbxContent>
                    <w:p w14:paraId="212A7179" w14:textId="77777777" w:rsidR="00552449" w:rsidRPr="00552449" w:rsidRDefault="00552449" w:rsidP="00552449">
                      <w:pPr>
                        <w:shd w:val="clear" w:color="auto" w:fill="F2F2F2"/>
                        <w:rPr>
                          <w:rFonts w:cs="Times New Roman"/>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w:t>
                      </w:r>
                      <w:r w:rsidRPr="00552449">
                        <w:t xml:space="preserve">Syllabi </w:t>
                      </w:r>
                      <w:r w:rsidRPr="00552449">
                        <w:rPr>
                          <w:rFonts w:eastAsia="Georgia"/>
                          <w:color w:val="000000"/>
                        </w:rPr>
                        <w:t xml:space="preserve">□ </w:t>
                      </w:r>
                      <w:r w:rsidRPr="00552449">
                        <w:t xml:space="preserve">Sample assignments or examples of student work that highlight changes in course  </w:t>
                      </w:r>
                      <w:r w:rsidRPr="00552449">
                        <w:rPr>
                          <w:rFonts w:eastAsia="Georgia"/>
                          <w:color w:val="000000"/>
                        </w:rPr>
                        <w:t xml:space="preserve">□ </w:t>
                      </w:r>
                      <w:r w:rsidRPr="00552449">
                        <w:t>Changes in student achievement  (e.g., assignment or exam performance, improvement in a rubric dimension)</w:t>
                      </w:r>
                    </w:p>
                    <w:p w14:paraId="744FF264" w14:textId="77777777" w:rsidR="00552449" w:rsidRDefault="00552449" w:rsidP="00552449">
                      <w:pPr>
                        <w:shd w:val="clear" w:color="auto" w:fill="F2F2F2"/>
                      </w:pPr>
                    </w:p>
                  </w:txbxContent>
                </v:textbox>
                <w10:wrap type="square"/>
              </v:shape>
            </w:pict>
          </mc:Fallback>
        </mc:AlternateContent>
      </w:r>
      <w:r w:rsidRPr="00552449">
        <w:rPr>
          <w:rFonts w:eastAsia="Calibri"/>
          <w:b/>
          <w:color w:val="000000"/>
          <w:sz w:val="28"/>
          <w:szCs w:val="28"/>
        </w:rPr>
        <w:t xml:space="preserve">5. Reflection and Iterative Growth. </w:t>
      </w:r>
      <w:r w:rsidRPr="00552449">
        <w:rPr>
          <w:rFonts w:eastAsia="Calibri"/>
          <w:bCs/>
          <w:color w:val="000000"/>
          <w:sz w:val="24"/>
          <w:szCs w:val="24"/>
        </w:rPr>
        <w:t xml:space="preserve">Have you changed your teaching over time, either within a semester or from one semester to another? If so, what prompted the changes? </w:t>
      </w:r>
    </w:p>
    <w:p w14:paraId="46C4700B" w14:textId="77777777" w:rsidR="00552449" w:rsidRPr="00552449" w:rsidRDefault="00552449" w:rsidP="00552449">
      <w:pPr>
        <w:keepNext/>
        <w:keepLines/>
        <w:spacing w:before="40" w:line="259" w:lineRule="auto"/>
        <w:ind w:firstLine="720"/>
        <w:outlineLvl w:val="1"/>
        <w:rPr>
          <w:rFonts w:eastAsia="Georgia"/>
          <w:b/>
          <w:bCs/>
          <w:color w:val="000000"/>
          <w:sz w:val="20"/>
          <w:szCs w:val="20"/>
        </w:rPr>
      </w:pPr>
      <w:r w:rsidRPr="00552449">
        <w:rPr>
          <w:rFonts w:eastAsia="Calibri"/>
          <w:b/>
          <w:color w:val="2E75B5"/>
          <w:sz w:val="24"/>
        </w:rPr>
        <w:t>If you want to go deeper</w:t>
      </w:r>
    </w:p>
    <w:p w14:paraId="790B3F1E"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How has student feedback or evidence of student learning informed your teaching?</w:t>
      </w:r>
    </w:p>
    <w:p w14:paraId="3F815C08"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What changes have you made in this course from previous semesters? Why?</w:t>
      </w:r>
    </w:p>
    <w:p w14:paraId="60B47BBE"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Did the changes yield the outcomes you wanted?</w:t>
      </w:r>
    </w:p>
    <w:p w14:paraId="06FC03E4" w14:textId="6684BE76"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Are there things you’d like to change in a future version of the course?</w:t>
      </w:r>
    </w:p>
    <w:p w14:paraId="0D8BA3FD" w14:textId="5E8FD1F5" w:rsidR="00552449" w:rsidRDefault="00552449" w:rsidP="00552449">
      <w:pPr>
        <w:spacing w:after="160" w:line="259" w:lineRule="auto"/>
        <w:contextualSpacing/>
        <w:rPr>
          <w:rFonts w:eastAsia="Calibri"/>
          <w:i/>
          <w:iCs/>
          <w:color w:val="000000"/>
        </w:rPr>
      </w:pPr>
    </w:p>
    <w:p w14:paraId="0D2DE978" w14:textId="05A663BD" w:rsidR="00552449" w:rsidRPr="00552449" w:rsidRDefault="00552449" w:rsidP="00552449">
      <w:pPr>
        <w:keepNext/>
        <w:keepLines/>
        <w:spacing w:before="280" w:after="80" w:line="259" w:lineRule="auto"/>
        <w:outlineLvl w:val="2"/>
        <w:rPr>
          <w:rFonts w:eastAsia="Calibri"/>
          <w:b/>
          <w:color w:val="000000"/>
          <w:sz w:val="28"/>
          <w:szCs w:val="28"/>
        </w:rPr>
      </w:pPr>
      <w:r w:rsidRPr="00552449">
        <w:rPr>
          <w:rFonts w:eastAsia="Calibri" w:cs="Times New Roman"/>
          <w:b/>
          <w:i/>
          <w:iCs/>
          <w:noProof/>
          <w:color w:val="000000"/>
          <w:sz w:val="28"/>
          <w:szCs w:val="28"/>
        </w:rPr>
        <w:lastRenderedPageBreak/>
        <mc:AlternateContent>
          <mc:Choice Requires="wps">
            <w:drawing>
              <wp:anchor distT="45720" distB="45720" distL="114300" distR="114300" simplePos="0" relativeHeight="251664384" behindDoc="1" locked="0" layoutInCell="1" allowOverlap="1" wp14:anchorId="46FA10CB" wp14:editId="34ABECF9">
                <wp:simplePos x="0" y="0"/>
                <wp:positionH relativeFrom="column">
                  <wp:posOffset>4016375</wp:posOffset>
                </wp:positionH>
                <wp:positionV relativeFrom="paragraph">
                  <wp:posOffset>12700</wp:posOffset>
                </wp:positionV>
                <wp:extent cx="2143760" cy="2438400"/>
                <wp:effectExtent l="0" t="0" r="27940" b="19050"/>
                <wp:wrapTight wrapText="bothSides">
                  <wp:wrapPolygon edited="0">
                    <wp:start x="0" y="0"/>
                    <wp:lineTo x="0" y="21600"/>
                    <wp:lineTo x="21690" y="21600"/>
                    <wp:lineTo x="2169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438400"/>
                        </a:xfrm>
                        <a:prstGeom prst="rect">
                          <a:avLst/>
                        </a:prstGeom>
                        <a:solidFill>
                          <a:srgbClr val="FFFFFF"/>
                        </a:solidFill>
                        <a:ln w="9525">
                          <a:solidFill>
                            <a:srgbClr val="000000"/>
                          </a:solidFill>
                          <a:miter lim="800000"/>
                          <a:headEnd/>
                          <a:tailEnd/>
                        </a:ln>
                      </wps:spPr>
                      <wps:txbx>
                        <w:txbxContent>
                          <w:p w14:paraId="3A12D273" w14:textId="77777777" w:rsidR="00552449" w:rsidRDefault="00552449" w:rsidP="00552449">
                            <w:pPr>
                              <w:shd w:val="clear" w:color="auto" w:fill="F2F2F2"/>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 of undergraduate mentees □ # of graduate mentees and status   □ Service on graduate committees  </w:t>
                            </w:r>
                            <w:r w:rsidRPr="00552449">
                              <w:t xml:space="preserve"> </w:t>
                            </w:r>
                            <w:r w:rsidRPr="00552449">
                              <w:rPr>
                                <w:rFonts w:eastAsia="Georgia"/>
                                <w:color w:val="000000"/>
                              </w:rPr>
                              <w:t xml:space="preserve">□ </w:t>
                            </w:r>
                            <w:r w:rsidRPr="00552449">
                              <w:t xml:space="preserve">Letters of recommendation written for students  </w:t>
                            </w:r>
                            <w:r w:rsidRPr="00552449">
                              <w:rPr>
                                <w:rFonts w:eastAsia="Georgia"/>
                                <w:color w:val="000000"/>
                              </w:rPr>
                              <w:t xml:space="preserve">□ </w:t>
                            </w:r>
                            <w:r w:rsidRPr="00552449">
                              <w:rPr>
                                <w:color w:val="000000"/>
                              </w:rPr>
                              <w:t xml:space="preserve">Nomination of students for awards, grants scholarships  </w:t>
                            </w:r>
                            <w:r w:rsidRPr="00552449">
                              <w:rPr>
                                <w:rFonts w:eastAsia="Georgia"/>
                                <w:color w:val="000000"/>
                              </w:rPr>
                              <w:t xml:space="preserve">□ </w:t>
                            </w:r>
                            <w:r w:rsidRPr="00552449">
                              <w:t xml:space="preserve">presentations or publications with student co-authors    </w:t>
                            </w:r>
                            <w:r w:rsidRPr="00552449">
                              <w:rPr>
                                <w:rFonts w:eastAsia="Georgia"/>
                                <w:color w:val="000000"/>
                              </w:rPr>
                              <w:t xml:space="preserve">□ </w:t>
                            </w:r>
                            <w:r w:rsidRPr="00552449">
                              <w:t>letters from or surveys of student advisees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A10CB" id="_x0000_s1031" type="#_x0000_t202" style="position:absolute;margin-left:316.25pt;margin-top:1pt;width:168.8pt;height:19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fnFgIAACcEAAAOAAAAZHJzL2Uyb0RvYy54bWysU81u2zAMvg/YOwi6L3Zcp02NKEWXLsOA&#10;7gfo9gCyLMfCZFGTlNjd04+S0zTotsswHQRSpD6SH8nVzdhrcpDOKzCMzmc5JdIIaJTZMfrt6/bN&#10;khIfuGm4BiMZfZSe3qxfv1oNtpIFdKAb6QiCGF8NltEuBFtlmRed7LmfgZUGjS24ngdU3S5rHB8Q&#10;vddZkeeX2QCusQ6E9B5f7yYjXSf8tpUifG5bLwPRjGJuId0u3XW8s/WKVzvHbafEMQ3+D1n0XBkM&#10;eoK644GTvVO/QfVKOPDQhpmAPoO2VUKmGrCaef6imoeOW5lqQXK8PdHk/x+s+HR4sF8cCeNbGLGB&#10;qQhv70F898TApuNmJ2+dg6GTvMHA80hZNlhfHb9Gqn3lI0g9fIQGm8z3ARLQ2Lo+soJ1EkTHBjye&#10;SJdjIAIfi3l5cXWJJoG2orxYlnlqS8arp+/W+fBeQk+iwKjDriZ4frj3IabDqyeXGM2DVs1WaZ0U&#10;t6s32pEDxwnYppMqeOGmDRkYvV4Ui4mBv0Lk6fwJolcBR1mrntHlyYlXkbd3pkmDFrjSk4wpa3Mk&#10;MnI3sRjGeiSqYXQRA0Rea2gekVkH0+TipqHQgftJyYBTy6j/sedOUqI/GOzO9bws45gnpVxcFai4&#10;c0t9buFGIBSjgZJJ3IS0GpE3A7fYxVYlfp8zOaaM05hoP25OHPdzPXk97/f6FwAAAP//AwBQSwME&#10;FAAGAAgAAAAhACMSmDTfAAAACQEAAA8AAABkcnMvZG93bnJldi54bWxMj8FOwzAQRO9I/IO1SFwQ&#10;tZtAmoY4FUICwQ0Kgqsbb5MIex1sNw1/jznBcTSjmTf1ZraGTejD4EjCciGAIbVOD9RJeHu9vyyB&#10;hahIK+MIJXxjgE1zelKrSrsjveC0jR1LJRQqJaGPcaw4D22PVoWFG5GSt3feqpik77j26pjKreGZ&#10;EAW3aqC00KsR73psP7cHK6G8epw+wlP+/N4We7OOF6vp4ctLeX42394AizjHvzD84id0aBLTzh1I&#10;B2YkFHl2naISsnQp+euVWALbScjLQgBvav7/QfMDAAD//wMAUEsBAi0AFAAGAAgAAAAhALaDOJL+&#10;AAAA4QEAABMAAAAAAAAAAAAAAAAAAAAAAFtDb250ZW50X1R5cGVzXS54bWxQSwECLQAUAAYACAAA&#10;ACEAOP0h/9YAAACUAQAACwAAAAAAAAAAAAAAAAAvAQAAX3JlbHMvLnJlbHNQSwECLQAUAAYACAAA&#10;ACEAyRLX5xYCAAAnBAAADgAAAAAAAAAAAAAAAAAuAgAAZHJzL2Uyb0RvYy54bWxQSwECLQAUAAYA&#10;CAAAACEAIxKYNN8AAAAJAQAADwAAAAAAAAAAAAAAAABwBAAAZHJzL2Rvd25yZXYueG1sUEsFBgAA&#10;AAAEAAQA8wAAAHwFAAAAAA==&#10;">
                <v:textbox>
                  <w:txbxContent>
                    <w:p w14:paraId="3A12D273" w14:textId="77777777" w:rsidR="00552449" w:rsidRDefault="00552449" w:rsidP="00552449">
                      <w:pPr>
                        <w:shd w:val="clear" w:color="auto" w:fill="F2F2F2"/>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 of undergraduate mentees □ # of graduate mentees and status   □ Service on graduate committees  </w:t>
                      </w:r>
                      <w:r w:rsidRPr="00552449">
                        <w:t xml:space="preserve"> </w:t>
                      </w:r>
                      <w:r w:rsidRPr="00552449">
                        <w:rPr>
                          <w:rFonts w:eastAsia="Georgia"/>
                          <w:color w:val="000000"/>
                        </w:rPr>
                        <w:t xml:space="preserve">□ </w:t>
                      </w:r>
                      <w:r w:rsidRPr="00552449">
                        <w:t xml:space="preserve">Letters of recommendation written for students  </w:t>
                      </w:r>
                      <w:r w:rsidRPr="00552449">
                        <w:rPr>
                          <w:rFonts w:eastAsia="Georgia"/>
                          <w:color w:val="000000"/>
                        </w:rPr>
                        <w:t xml:space="preserve">□ </w:t>
                      </w:r>
                      <w:r w:rsidRPr="00552449">
                        <w:rPr>
                          <w:color w:val="000000"/>
                        </w:rPr>
                        <w:t xml:space="preserve">Nomination of students for awards, grants scholarships  </w:t>
                      </w:r>
                      <w:r w:rsidRPr="00552449">
                        <w:rPr>
                          <w:rFonts w:eastAsia="Georgia"/>
                          <w:color w:val="000000"/>
                        </w:rPr>
                        <w:t xml:space="preserve">□ </w:t>
                      </w:r>
                      <w:r w:rsidRPr="00552449">
                        <w:t xml:space="preserve">presentations or publications with student co-authors    </w:t>
                      </w:r>
                      <w:r w:rsidRPr="00552449">
                        <w:rPr>
                          <w:rFonts w:eastAsia="Georgia"/>
                          <w:color w:val="000000"/>
                        </w:rPr>
                        <w:t xml:space="preserve">□ </w:t>
                      </w:r>
                      <w:r w:rsidRPr="00552449">
                        <w:t>letters from or surveys of student advisees</w:t>
                      </w:r>
                    </w:p>
                  </w:txbxContent>
                </v:textbox>
                <w10:wrap type="tight"/>
              </v:shape>
            </w:pict>
          </mc:Fallback>
        </mc:AlternateContent>
      </w:r>
      <w:r w:rsidRPr="00552449">
        <w:rPr>
          <w:rFonts w:eastAsia="Calibri"/>
          <w:b/>
          <w:color w:val="000000"/>
          <w:sz w:val="28"/>
          <w:szCs w:val="28"/>
          <w:shd w:val="clear" w:color="auto" w:fill="FFFFFF"/>
        </w:rPr>
        <w:t xml:space="preserve">6. Mentoring and advising. </w:t>
      </w:r>
      <w:r w:rsidRPr="00552449">
        <w:rPr>
          <w:rFonts w:eastAsia="Calibri"/>
          <w:bCs/>
          <w:color w:val="404040"/>
          <w:sz w:val="24"/>
          <w:szCs w:val="24"/>
        </w:rPr>
        <w:t xml:space="preserve">Describe your mentoring </w:t>
      </w:r>
      <w:r w:rsidRPr="00552449">
        <w:rPr>
          <w:rFonts w:eastAsia="Calibri"/>
          <w:bCs/>
          <w:color w:val="000000"/>
          <w:sz w:val="24"/>
          <w:szCs w:val="24"/>
        </w:rPr>
        <w:t>or advising of students for academic and career choices and for scholarship. How do you make yourself available and communicate with students? How do you support students’ professional development?</w:t>
      </w:r>
      <w:r w:rsidRPr="00552449">
        <w:rPr>
          <w:rFonts w:eastAsia="Calibri"/>
          <w:b/>
          <w:color w:val="000000"/>
          <w:sz w:val="28"/>
          <w:szCs w:val="28"/>
        </w:rPr>
        <w:t xml:space="preserve"> </w:t>
      </w:r>
    </w:p>
    <w:p w14:paraId="35625771" w14:textId="77777777" w:rsidR="00552449" w:rsidRPr="00552449" w:rsidRDefault="00552449" w:rsidP="00552449">
      <w:pPr>
        <w:rPr>
          <w:rFonts w:eastAsia="Times New Roman"/>
        </w:rPr>
      </w:pPr>
    </w:p>
    <w:p w14:paraId="18C16265" w14:textId="32FB3F7E" w:rsidR="00552449" w:rsidRPr="00552449" w:rsidRDefault="00552449" w:rsidP="00552449">
      <w:pPr>
        <w:rPr>
          <w:rFonts w:eastAsia="Times New Roman"/>
        </w:rPr>
      </w:pPr>
    </w:p>
    <w:p w14:paraId="3F400C8E" w14:textId="64203CEE" w:rsidR="003839D0" w:rsidRDefault="003839D0" w:rsidP="003839D0">
      <w:pPr>
        <w:spacing w:after="160" w:line="259" w:lineRule="auto"/>
        <w:rPr>
          <w:rFonts w:eastAsia="Calibri"/>
          <w:b/>
          <w:color w:val="000000"/>
          <w:sz w:val="28"/>
          <w:szCs w:val="28"/>
          <w:shd w:val="clear" w:color="auto" w:fill="FFFFFF"/>
        </w:rPr>
      </w:pPr>
    </w:p>
    <w:p w14:paraId="6C387FA8" w14:textId="178B997F" w:rsidR="003839D0" w:rsidRDefault="003839D0" w:rsidP="003839D0">
      <w:pPr>
        <w:spacing w:after="160" w:line="259" w:lineRule="auto"/>
        <w:rPr>
          <w:rFonts w:eastAsia="Calibri"/>
          <w:b/>
          <w:color w:val="000000"/>
          <w:sz w:val="28"/>
          <w:szCs w:val="28"/>
          <w:shd w:val="clear" w:color="auto" w:fill="FFFFFF"/>
        </w:rPr>
      </w:pPr>
    </w:p>
    <w:p w14:paraId="10708EC1" w14:textId="0C5D4824" w:rsidR="003839D0" w:rsidRDefault="003839D0" w:rsidP="003839D0">
      <w:pPr>
        <w:spacing w:after="160" w:line="259" w:lineRule="auto"/>
        <w:rPr>
          <w:rFonts w:eastAsia="Calibri"/>
          <w:b/>
          <w:color w:val="000000"/>
          <w:sz w:val="28"/>
          <w:szCs w:val="28"/>
          <w:shd w:val="clear" w:color="auto" w:fill="FFFFFF"/>
        </w:rPr>
      </w:pPr>
    </w:p>
    <w:p w14:paraId="199BD8D5" w14:textId="37334787" w:rsidR="003839D0" w:rsidRDefault="003839D0" w:rsidP="003839D0">
      <w:pPr>
        <w:spacing w:after="160" w:line="259" w:lineRule="auto"/>
        <w:rPr>
          <w:rFonts w:eastAsia="Calibri"/>
          <w:b/>
          <w:color w:val="000000"/>
          <w:sz w:val="28"/>
          <w:szCs w:val="28"/>
          <w:shd w:val="clear" w:color="auto" w:fill="FFFFFF"/>
        </w:rPr>
      </w:pPr>
    </w:p>
    <w:p w14:paraId="6DED673C" w14:textId="5FC49539" w:rsidR="003839D0" w:rsidRDefault="003839D0" w:rsidP="003839D0">
      <w:pPr>
        <w:spacing w:after="160" w:line="259" w:lineRule="auto"/>
        <w:rPr>
          <w:rFonts w:eastAsia="Calibri"/>
          <w:b/>
          <w:color w:val="000000"/>
          <w:sz w:val="28"/>
          <w:szCs w:val="28"/>
          <w:shd w:val="clear" w:color="auto" w:fill="FFFFFF"/>
        </w:rPr>
      </w:pPr>
    </w:p>
    <w:p w14:paraId="6EBBA4F4" w14:textId="139D9BE1" w:rsidR="00552449" w:rsidRPr="00552449" w:rsidRDefault="003839D0" w:rsidP="003839D0">
      <w:pPr>
        <w:spacing w:after="160" w:line="259" w:lineRule="auto"/>
        <w:rPr>
          <w:rFonts w:eastAsia="Calibri"/>
          <w:bCs/>
          <w:color w:val="000000"/>
          <w:sz w:val="24"/>
          <w:szCs w:val="24"/>
        </w:rPr>
      </w:pPr>
      <w:r w:rsidRPr="0076084A">
        <w:rPr>
          <w:rFonts w:asciiTheme="minorHAnsi" w:hAnsiTheme="minorHAnsi" w:cstheme="minorBidi"/>
          <w:i/>
          <w:iCs/>
          <w:noProof/>
        </w:rPr>
        <mc:AlternateContent>
          <mc:Choice Requires="wps">
            <w:drawing>
              <wp:anchor distT="45720" distB="45720" distL="114300" distR="114300" simplePos="0" relativeHeight="251667456" behindDoc="1" locked="0" layoutInCell="1" allowOverlap="1" wp14:anchorId="767C7179" wp14:editId="53645DF4">
                <wp:simplePos x="0" y="0"/>
                <wp:positionH relativeFrom="margin">
                  <wp:posOffset>4014788</wp:posOffset>
                </wp:positionH>
                <wp:positionV relativeFrom="paragraph">
                  <wp:posOffset>1588</wp:posOffset>
                </wp:positionV>
                <wp:extent cx="2248535" cy="2909570"/>
                <wp:effectExtent l="0" t="0" r="18415" b="24130"/>
                <wp:wrapTight wrapText="bothSides">
                  <wp:wrapPolygon edited="0">
                    <wp:start x="0" y="0"/>
                    <wp:lineTo x="0" y="21638"/>
                    <wp:lineTo x="21594" y="21638"/>
                    <wp:lineTo x="2159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909570"/>
                        </a:xfrm>
                        <a:prstGeom prst="rect">
                          <a:avLst/>
                        </a:prstGeom>
                        <a:solidFill>
                          <a:srgbClr val="FFFFFF"/>
                        </a:solidFill>
                        <a:ln w="9525">
                          <a:solidFill>
                            <a:srgbClr val="000000"/>
                          </a:solidFill>
                          <a:miter lim="800000"/>
                          <a:headEnd/>
                          <a:tailEnd/>
                        </a:ln>
                      </wps:spPr>
                      <wps:txbx>
                        <w:txbxContent>
                          <w:p w14:paraId="7FD0D605" w14:textId="7E8E5E53" w:rsidR="002F1941" w:rsidRPr="00CA4FA0" w:rsidRDefault="002F1941" w:rsidP="002F1941">
                            <w:pPr>
                              <w:shd w:val="clear" w:color="auto" w:fill="F2F2F2" w:themeFill="background1" w:themeFillShade="F2"/>
                              <w:rPr>
                                <w:rFonts w:asciiTheme="minorHAnsi" w:hAnsiTheme="minorHAnsi" w:cstheme="minorBidi"/>
                              </w:rPr>
                            </w:pPr>
                            <w:r w:rsidRPr="007409D3">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FD6B16">
                              <w:rPr>
                                <w:rFonts w:asciiTheme="minorHAnsi" w:eastAsia="Georgia" w:hAnsiTheme="minorHAnsi" w:cstheme="minorHAnsi"/>
                                <w:color w:val="000000" w:themeColor="text1"/>
                              </w:rPr>
                              <w:t xml:space="preserve">□Teaching/assessment committees □ Participation or supervision of co-curricular activities or experiential learning  □ Participation in teaching community or development opportunities </w:t>
                            </w:r>
                            <w:r>
                              <w:rPr>
                                <w:rFonts w:asciiTheme="minorHAnsi" w:eastAsia="Georgia" w:hAnsiTheme="minorHAnsi" w:cstheme="minorHAnsi"/>
                                <w:color w:val="000000" w:themeColor="text1"/>
                              </w:rPr>
                              <w:t xml:space="preserve">(e.g., CTE, CODL, IT workshops, teaching-focused conferences or networks)  </w:t>
                            </w:r>
                            <w:r w:rsidRPr="00FD6B16">
                              <w:rPr>
                                <w:rFonts w:asciiTheme="minorHAnsi" w:eastAsia="Georgia" w:hAnsiTheme="minorHAnsi" w:cstheme="minorHAnsi"/>
                                <w:color w:val="000000" w:themeColor="text1"/>
                              </w:rPr>
                              <w:t xml:space="preserve"> □ Leadership roles in teaching communities or development opportunities. □ </w:t>
                            </w:r>
                            <w:r w:rsidRPr="00FD6B16">
                              <w:rPr>
                                <w:rFonts w:asciiTheme="minorHAnsi" w:hAnsiTheme="minorHAnsi" w:cstheme="minorHAnsi"/>
                              </w:rPr>
                              <w:t xml:space="preserve">Internal or external presentations or publications on teaching   </w:t>
                            </w:r>
                            <w:r w:rsidRPr="00FD6B16">
                              <w:rPr>
                                <w:rFonts w:asciiTheme="minorHAnsi" w:eastAsia="Georgia" w:hAnsiTheme="minorHAnsi" w:cstheme="minorHAnsi"/>
                                <w:color w:val="000000" w:themeColor="text1"/>
                              </w:rPr>
                              <w:t>□ I</w:t>
                            </w:r>
                            <w:r w:rsidRPr="00FD6B16">
                              <w:rPr>
                                <w:rFonts w:asciiTheme="minorHAnsi" w:hAnsiTheme="minorHAnsi" w:cstheme="minorHAnsi"/>
                              </w:rPr>
                              <w:t>nternal or external grant applications related to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C7179" id="_x0000_s1032" type="#_x0000_t202" style="position:absolute;margin-left:316.15pt;margin-top:.15pt;width:177.05pt;height:229.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ArFgIAACcEAAAOAAAAZHJzL2Uyb0RvYy54bWysU81u2zAMvg/YOwi6L3a8uE2MOEWXLsOA&#10;7gfo9gCyLMfCZFGTlNjZ05eS3TTotsswHQRSpD6SH8n1zdApchTWSdAlnc9SSoTmUEu9L+n3b7s3&#10;S0qcZ7pmCrQo6Uk4erN5/Wrdm0Jk0IKqhSUIol3Rm5K23psiSRxvRcfcDIzQaGzAdsyjavdJbVmP&#10;6J1KsjS9SnqwtbHAhXP4ejca6SbiN43g/kvTOOGJKinm5uNt412FO9msWbG3zLSST2mwf8iiY1Jj&#10;0DPUHfOMHKz8DaqT3IKDxs84dAk0jeQi1oDVzNMX1Ty0zIhYC5LjzJkm9/9g+efjg/lqiR/ewYAN&#10;jEU4cw/8hyMati3Te3FrLfStYDUGngfKkt64YvoaqHaFCyBV/wlqbDI7eIhAQ2O7wArWSRAdG3A6&#10;ky4GTzg+Ztlimb/NKeFoy1bpKr+ObUlY8fTdWOc/COhIEEpqsasRnh3vnQ/psOLJJURzoGS9k0pF&#10;xe6rrbLkyHACdvHECl64KU36kq7yLB8Z+CtEGs+fIDrpcZSV7Eq6PDuxIvD2Xtdx0DyTapQxZaUn&#10;IgN3I4t+qAYi65JehQCB1wrqEzJrYZxc3DQUWrC/KOlxakvqfh6YFZSojxq7s5ovFmHMo7LIrzNU&#10;7KWlurQwzRGqpJ6SUdz6uBqBNw232MVGRn6fM5lSxmmMtE+bE8b9Uo9ez/u9eQQAAP//AwBQSwME&#10;FAAGAAgAAAAhAPgBykHgAAAACAEAAA8AAABkcnMvZG93bnJldi54bWxMj8FOwzAQRO9I/IO1SFwQ&#10;dWjSkIY4FUICwQ0Kgqsbb5OIeB1sNw1/z3KCy0irGc28rTazHcSEPvSOFFwtEhBIjTM9tQreXu8v&#10;CxAhajJ6cIQKvjHApj49qXRp3JFecNrGVnAJhVIr6GIcSylD06HVYeFGJPb2zlsd+fStNF4fudwO&#10;cpkkubS6J17o9Ih3HTaf24NVUGSP00d4Sp/fm3w/rOPF9fTw5ZU6P5tvb0BEnONfGH7xGR1qZtq5&#10;A5kgBgV5ukw5qoCV7XWRZyB2CrJVsQJZV/L/A/UPAAAA//8DAFBLAQItABQABgAIAAAAIQC2gziS&#10;/gAAAOEBAAATAAAAAAAAAAAAAAAAAAAAAABbQ29udGVudF9UeXBlc10ueG1sUEsBAi0AFAAGAAgA&#10;AAAhADj9If/WAAAAlAEAAAsAAAAAAAAAAAAAAAAALwEAAF9yZWxzLy5yZWxzUEsBAi0AFAAGAAgA&#10;AAAhACBqACsWAgAAJwQAAA4AAAAAAAAAAAAAAAAALgIAAGRycy9lMm9Eb2MueG1sUEsBAi0AFAAG&#10;AAgAAAAhAPgBykHgAAAACAEAAA8AAAAAAAAAAAAAAAAAcAQAAGRycy9kb3ducmV2LnhtbFBLBQYA&#10;AAAABAAEAPMAAAB9BQAAAAA=&#10;">
                <v:textbox>
                  <w:txbxContent>
                    <w:p w14:paraId="7FD0D605" w14:textId="7E8E5E53" w:rsidR="002F1941" w:rsidRPr="00CA4FA0" w:rsidRDefault="002F1941" w:rsidP="002F1941">
                      <w:pPr>
                        <w:shd w:val="clear" w:color="auto" w:fill="F2F2F2" w:themeFill="background1" w:themeFillShade="F2"/>
                        <w:rPr>
                          <w:rFonts w:asciiTheme="minorHAnsi" w:hAnsiTheme="minorHAnsi" w:cstheme="minorBidi"/>
                        </w:rPr>
                      </w:pPr>
                      <w:r w:rsidRPr="007409D3">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FD6B16">
                        <w:rPr>
                          <w:rFonts w:asciiTheme="minorHAnsi" w:eastAsia="Georgia" w:hAnsiTheme="minorHAnsi" w:cstheme="minorHAnsi"/>
                          <w:color w:val="000000" w:themeColor="text1"/>
                        </w:rPr>
                        <w:t xml:space="preserve">□Teaching/assessment committees □ Participation or supervision of co-curricular activities or experiential learning  □ Participation in teaching community or development opportunities </w:t>
                      </w:r>
                      <w:r>
                        <w:rPr>
                          <w:rFonts w:asciiTheme="minorHAnsi" w:eastAsia="Georgia" w:hAnsiTheme="minorHAnsi" w:cstheme="minorHAnsi"/>
                          <w:color w:val="000000" w:themeColor="text1"/>
                        </w:rPr>
                        <w:t xml:space="preserve">(e.g., CTE, CODL, IT workshops, teaching-focused conferences or networks)  </w:t>
                      </w:r>
                      <w:r w:rsidRPr="00FD6B16">
                        <w:rPr>
                          <w:rFonts w:asciiTheme="minorHAnsi" w:eastAsia="Georgia" w:hAnsiTheme="minorHAnsi" w:cstheme="minorHAnsi"/>
                          <w:color w:val="000000" w:themeColor="text1"/>
                        </w:rPr>
                        <w:t xml:space="preserve"> □ Leadership roles in teaching communities or development opportunities. □ </w:t>
                      </w:r>
                      <w:r w:rsidRPr="00FD6B16">
                        <w:rPr>
                          <w:rFonts w:asciiTheme="minorHAnsi" w:hAnsiTheme="minorHAnsi" w:cstheme="minorHAnsi"/>
                        </w:rPr>
                        <w:t xml:space="preserve">Internal or external presentations or publications on teaching   </w:t>
                      </w:r>
                      <w:r w:rsidRPr="00FD6B16">
                        <w:rPr>
                          <w:rFonts w:asciiTheme="minorHAnsi" w:eastAsia="Georgia" w:hAnsiTheme="minorHAnsi" w:cstheme="minorHAnsi"/>
                          <w:color w:val="000000" w:themeColor="text1"/>
                        </w:rPr>
                        <w:t>□ I</w:t>
                      </w:r>
                      <w:r w:rsidRPr="00FD6B16">
                        <w:rPr>
                          <w:rFonts w:asciiTheme="minorHAnsi" w:hAnsiTheme="minorHAnsi" w:cstheme="minorHAnsi"/>
                        </w:rPr>
                        <w:t>nternal or external grant applications related to teaching</w:t>
                      </w:r>
                    </w:p>
                  </w:txbxContent>
                </v:textbox>
                <w10:wrap type="tight" anchorx="margin"/>
              </v:shape>
            </w:pict>
          </mc:Fallback>
        </mc:AlternateContent>
      </w:r>
      <w:r w:rsidR="00552449" w:rsidRPr="00552449">
        <w:rPr>
          <w:rFonts w:eastAsia="Calibri"/>
          <w:b/>
          <w:color w:val="000000"/>
          <w:sz w:val="28"/>
          <w:szCs w:val="28"/>
          <w:shd w:val="clear" w:color="auto" w:fill="FFFFFF"/>
        </w:rPr>
        <w:t xml:space="preserve">7. Service, scholarship and participation in teaching community. </w:t>
      </w:r>
      <w:r w:rsidR="00552449" w:rsidRPr="00552449">
        <w:rPr>
          <w:rFonts w:eastAsia="Calibri"/>
          <w:bCs/>
          <w:color w:val="000000"/>
          <w:sz w:val="24"/>
          <w:szCs w:val="24"/>
        </w:rPr>
        <w:t>In what ways do you participate in or contribute to the broader teaching community, both on and off campus</w:t>
      </w:r>
      <w:r w:rsidR="002F1941">
        <w:rPr>
          <w:rFonts w:eastAsia="Calibri"/>
          <w:bCs/>
          <w:color w:val="000000"/>
          <w:sz w:val="24"/>
          <w:szCs w:val="24"/>
        </w:rPr>
        <w:t xml:space="preserve"> (e.g., participation in CTE, CODL or IT workshops</w:t>
      </w:r>
      <w:r w:rsidR="00390268">
        <w:rPr>
          <w:rFonts w:eastAsia="Calibri"/>
          <w:bCs/>
          <w:color w:val="000000"/>
          <w:sz w:val="24"/>
          <w:szCs w:val="24"/>
        </w:rPr>
        <w:t>- see evidence/examples to the right for more ideas)</w:t>
      </w:r>
      <w:r w:rsidR="00552449" w:rsidRPr="00552449">
        <w:rPr>
          <w:rFonts w:eastAsia="Calibri"/>
          <w:bCs/>
          <w:color w:val="000000"/>
          <w:sz w:val="24"/>
          <w:szCs w:val="24"/>
        </w:rPr>
        <w:t xml:space="preserve">? </w:t>
      </w:r>
    </w:p>
    <w:p w14:paraId="2FB40693" w14:textId="2AFACDDB" w:rsidR="00552449" w:rsidRPr="00552449" w:rsidRDefault="00552449" w:rsidP="00552449">
      <w:pPr>
        <w:rPr>
          <w:rFonts w:eastAsia="Times New Roman"/>
          <w:sz w:val="23"/>
          <w:szCs w:val="23"/>
        </w:rPr>
      </w:pPr>
    </w:p>
    <w:p w14:paraId="286CF877" w14:textId="77777777" w:rsidR="00552449" w:rsidRPr="00552449" w:rsidRDefault="00552449" w:rsidP="00552449">
      <w:pPr>
        <w:rPr>
          <w:rFonts w:eastAsia="Times New Roman"/>
          <w:sz w:val="23"/>
          <w:szCs w:val="23"/>
        </w:rPr>
      </w:pPr>
      <w:r w:rsidRPr="00552449">
        <w:rPr>
          <w:rFonts w:eastAsia="Times New Roman"/>
          <w:sz w:val="23"/>
          <w:szCs w:val="23"/>
        </w:rPr>
        <w:t xml:space="preserve"> </w:t>
      </w:r>
    </w:p>
    <w:p w14:paraId="7784B682" w14:textId="77777777" w:rsidR="00552449" w:rsidRPr="00552449" w:rsidRDefault="00552449" w:rsidP="00552449">
      <w:pPr>
        <w:rPr>
          <w:rFonts w:eastAsia="Times New Roman"/>
          <w:sz w:val="23"/>
          <w:szCs w:val="23"/>
        </w:rPr>
      </w:pPr>
    </w:p>
    <w:p w14:paraId="395A8BCB" w14:textId="77777777" w:rsidR="00552449" w:rsidRPr="00552449" w:rsidRDefault="00552449" w:rsidP="00552449">
      <w:pPr>
        <w:spacing w:after="160" w:line="259" w:lineRule="auto"/>
        <w:rPr>
          <w:rFonts w:eastAsia="Calibri" w:cs="Times New Roman"/>
          <w:color w:val="000000"/>
        </w:rPr>
      </w:pPr>
    </w:p>
    <w:p w14:paraId="2AF3D162" w14:textId="7A7ED311" w:rsidR="00961ECB" w:rsidRDefault="00961ECB">
      <w:pPr>
        <w:spacing w:after="160" w:line="259" w:lineRule="auto"/>
        <w:rPr>
          <w:rFonts w:asciiTheme="minorHAnsi" w:eastAsia="Times New Roman" w:hAnsiTheme="minorHAnsi" w:cstheme="minorHAnsi"/>
        </w:rPr>
      </w:pPr>
      <w:r>
        <w:rPr>
          <w:rFonts w:asciiTheme="minorHAnsi" w:eastAsia="Times New Roman" w:hAnsiTheme="minorHAnsi" w:cstheme="minorHAnsi"/>
        </w:rPr>
        <w:br w:type="page"/>
      </w:r>
    </w:p>
    <w:p w14:paraId="78AABB97" w14:textId="127BB257" w:rsidR="00961ECB" w:rsidRDefault="00961ECB" w:rsidP="00961ECB">
      <w:pPr>
        <w:spacing w:line="259" w:lineRule="auto"/>
        <w:jc w:val="center"/>
        <w:rPr>
          <w:b/>
          <w:bCs/>
          <w:color w:val="2E74B5" w:themeColor="accent5" w:themeShade="BF"/>
          <w:sz w:val="28"/>
          <w:szCs w:val="28"/>
        </w:rPr>
      </w:pPr>
      <w:r>
        <w:rPr>
          <w:b/>
          <w:bCs/>
          <w:color w:val="2E74B5" w:themeColor="accent5" w:themeShade="BF"/>
          <w:sz w:val="28"/>
          <w:szCs w:val="28"/>
        </w:rPr>
        <w:lastRenderedPageBreak/>
        <w:t xml:space="preserve">Appendix B: Alternative Reporting Form for </w:t>
      </w:r>
      <w:r w:rsidR="00CF0DE7">
        <w:rPr>
          <w:b/>
          <w:bCs/>
          <w:color w:val="2E74B5" w:themeColor="accent5" w:themeShade="BF"/>
          <w:sz w:val="28"/>
          <w:szCs w:val="28"/>
        </w:rPr>
        <w:t>Dimensions 6 and 7</w:t>
      </w:r>
    </w:p>
    <w:p w14:paraId="48EB7AA1" w14:textId="77777777" w:rsidR="00961ECB" w:rsidRPr="006430EB" w:rsidRDefault="00961ECB" w:rsidP="00961ECB">
      <w:pPr>
        <w:spacing w:line="259" w:lineRule="auto"/>
        <w:jc w:val="center"/>
        <w:rPr>
          <w:sz w:val="24"/>
          <w:szCs w:val="24"/>
        </w:rPr>
      </w:pPr>
      <w:r w:rsidRPr="006430EB">
        <w:rPr>
          <w:sz w:val="24"/>
          <w:szCs w:val="24"/>
        </w:rPr>
        <w:t>(Departments can adapt as needed)</w:t>
      </w:r>
    </w:p>
    <w:p w14:paraId="6B6A2D71" w14:textId="77777777" w:rsidR="00CF0DE7" w:rsidRDefault="00CF0DE7" w:rsidP="000D3A07">
      <w:pPr>
        <w:rPr>
          <w:rFonts w:asciiTheme="minorHAnsi" w:eastAsia="Times New Roman" w:hAnsiTheme="minorHAnsi" w:cstheme="minorHAnsi"/>
        </w:rPr>
      </w:pPr>
    </w:p>
    <w:p w14:paraId="6E74248A" w14:textId="4C7549BC" w:rsidR="000D3A07" w:rsidRDefault="00CF0DE7" w:rsidP="000D3A07">
      <w:pPr>
        <w:rPr>
          <w:rFonts w:asciiTheme="minorHAnsi" w:eastAsia="Times New Roman" w:hAnsiTheme="minorHAnsi" w:cstheme="minorHAnsi"/>
        </w:rPr>
      </w:pPr>
      <w:r>
        <w:rPr>
          <w:rFonts w:asciiTheme="minorHAnsi" w:eastAsia="Times New Roman" w:hAnsiTheme="minorHAnsi" w:cstheme="minorHAnsi"/>
        </w:rPr>
        <w:t xml:space="preserve">Departments may choose to use simple reporting forms like this for the two Benchmarks dimensions that are not course-focused. </w:t>
      </w:r>
    </w:p>
    <w:p w14:paraId="4A9A80F2" w14:textId="77777777" w:rsidR="003839D0" w:rsidRDefault="003839D0" w:rsidP="000D3A07">
      <w:pPr>
        <w:rPr>
          <w:rFonts w:asciiTheme="minorHAnsi" w:eastAsia="Times New Roman" w:hAnsiTheme="minorHAnsi" w:cstheme="minorHAnsi"/>
        </w:rPr>
      </w:pPr>
    </w:p>
    <w:p w14:paraId="12549439" w14:textId="1AEB567B" w:rsidR="00AB4788" w:rsidRPr="000675FB" w:rsidRDefault="00AB4788" w:rsidP="00AB4788">
      <w:pPr>
        <w:rPr>
          <w:rFonts w:asciiTheme="minorHAnsi" w:eastAsia="Times New Roman" w:hAnsiTheme="minorHAnsi" w:cstheme="minorHAnsi"/>
          <w:b/>
          <w:bCs/>
        </w:rPr>
      </w:pPr>
      <w:r w:rsidRPr="000675FB">
        <w:rPr>
          <w:rFonts w:asciiTheme="minorHAnsi" w:eastAsia="Times New Roman" w:hAnsiTheme="minorHAnsi" w:cstheme="minorHAnsi"/>
          <w:b/>
          <w:bCs/>
        </w:rPr>
        <w:t>MENTORING AND ADVISING</w:t>
      </w:r>
      <w:r w:rsidR="003839D0">
        <w:rPr>
          <w:rFonts w:asciiTheme="minorHAnsi" w:eastAsia="Times New Roman" w:hAnsiTheme="minorHAnsi" w:cstheme="minorHAnsi"/>
          <w:b/>
          <w:bCs/>
        </w:rPr>
        <w:t xml:space="preserve"> (Dimension 6)</w:t>
      </w:r>
    </w:p>
    <w:p w14:paraId="51C704A8" w14:textId="77777777" w:rsidR="00AB4788" w:rsidRPr="000675FB" w:rsidRDefault="00AB4788" w:rsidP="00AB4788">
      <w:pPr>
        <w:rPr>
          <w:rFonts w:asciiTheme="minorHAnsi" w:eastAsia="Times New Roman" w:hAnsiTheme="minorHAnsi" w:cstheme="minorHAnsi"/>
          <w:b/>
          <w:bCs/>
        </w:rPr>
      </w:pPr>
    </w:p>
    <w:p w14:paraId="5B0A727A" w14:textId="77777777" w:rsidR="00AB4788" w:rsidRPr="000675FB" w:rsidRDefault="00AB4788" w:rsidP="00AB4788">
      <w:pPr>
        <w:pStyle w:val="ListParagraph"/>
        <w:numPr>
          <w:ilvl w:val="0"/>
          <w:numId w:val="16"/>
        </w:numPr>
        <w:tabs>
          <w:tab w:val="left" w:pos="360"/>
          <w:tab w:val="left" w:pos="720"/>
        </w:tabs>
        <w:ind w:right="-180"/>
        <w:jc w:val="both"/>
        <w:rPr>
          <w:rFonts w:asciiTheme="minorHAnsi" w:hAnsiTheme="minorHAnsi" w:cstheme="minorHAnsi"/>
          <w:sz w:val="22"/>
          <w:szCs w:val="22"/>
        </w:rPr>
      </w:pPr>
      <w:r w:rsidRPr="000675FB">
        <w:rPr>
          <w:rFonts w:asciiTheme="minorHAnsi" w:hAnsiTheme="minorHAnsi" w:cstheme="minorHAnsi"/>
          <w:sz w:val="22"/>
          <w:szCs w:val="22"/>
        </w:rPr>
        <w:t>Undergraduate Research Engagement</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15C9C340" w14:textId="77777777" w:rsidTr="00507391">
        <w:trPr>
          <w:cantSplit/>
        </w:trPr>
        <w:tc>
          <w:tcPr>
            <w:tcW w:w="2170" w:type="dxa"/>
          </w:tcPr>
          <w:p w14:paraId="3AD69D2B"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rPr>
              <w:t>Semester</w:t>
            </w:r>
          </w:p>
        </w:tc>
        <w:tc>
          <w:tcPr>
            <w:tcW w:w="4680" w:type="dxa"/>
          </w:tcPr>
          <w:p w14:paraId="56585535"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Name(s)</w:t>
            </w:r>
          </w:p>
        </w:tc>
      </w:tr>
      <w:tr w:rsidR="00AB4788" w:rsidRPr="000675FB" w14:paraId="447526E0" w14:textId="77777777" w:rsidTr="00507391">
        <w:trPr>
          <w:cantSplit/>
        </w:trPr>
        <w:tc>
          <w:tcPr>
            <w:tcW w:w="2170" w:type="dxa"/>
          </w:tcPr>
          <w:p w14:paraId="78541E6D" w14:textId="77777777" w:rsidR="00AB4788" w:rsidRPr="000675FB" w:rsidRDefault="00AB4788" w:rsidP="00507391">
            <w:pPr>
              <w:ind w:left="1440" w:hanging="360"/>
              <w:rPr>
                <w:rFonts w:asciiTheme="minorHAnsi" w:hAnsiTheme="minorHAnsi" w:cstheme="minorHAnsi"/>
                <w:iCs/>
              </w:rPr>
            </w:pPr>
          </w:p>
        </w:tc>
        <w:tc>
          <w:tcPr>
            <w:tcW w:w="4680" w:type="dxa"/>
          </w:tcPr>
          <w:p w14:paraId="4E2033E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5D612B0D" w14:textId="77777777" w:rsidR="00AB4788" w:rsidRPr="000675FB" w:rsidRDefault="00AB4788" w:rsidP="00AB4788">
      <w:pPr>
        <w:tabs>
          <w:tab w:val="left" w:pos="360"/>
          <w:tab w:val="left" w:pos="720"/>
        </w:tabs>
        <w:ind w:left="360" w:right="-180"/>
        <w:rPr>
          <w:rFonts w:asciiTheme="minorHAnsi" w:hAnsiTheme="minorHAnsi" w:cstheme="minorHAnsi"/>
        </w:rPr>
      </w:pPr>
      <w:r w:rsidRPr="000675FB">
        <w:rPr>
          <w:rFonts w:asciiTheme="minorHAnsi" w:hAnsiTheme="minorHAnsi" w:cstheme="minorHAnsi"/>
        </w:rPr>
        <w:tab/>
      </w:r>
      <w:r w:rsidRPr="000675FB">
        <w:rPr>
          <w:rFonts w:asciiTheme="minorHAnsi" w:hAnsiTheme="minorHAnsi" w:cstheme="minorHAnsi"/>
        </w:rPr>
        <w:tab/>
        <w:t xml:space="preserve">*Indicates you are supervising the student’s honors thesis. </w:t>
      </w:r>
    </w:p>
    <w:p w14:paraId="73BD7D18" w14:textId="77777777" w:rsidR="00AB4788" w:rsidRPr="000675FB" w:rsidRDefault="00AB4788" w:rsidP="00AB4788">
      <w:pPr>
        <w:tabs>
          <w:tab w:val="left" w:pos="360"/>
          <w:tab w:val="left" w:pos="720"/>
        </w:tabs>
        <w:ind w:left="360" w:right="-180"/>
        <w:rPr>
          <w:rFonts w:asciiTheme="minorHAnsi" w:hAnsiTheme="minorHAnsi" w:cstheme="minorHAnsi"/>
          <w:b/>
          <w:bCs/>
        </w:rPr>
      </w:pPr>
    </w:p>
    <w:p w14:paraId="4774E6B9" w14:textId="77777777" w:rsidR="00AB4788" w:rsidRPr="000675FB" w:rsidRDefault="00AB4788" w:rsidP="00AB4788">
      <w:pPr>
        <w:pStyle w:val="ListParagraph"/>
        <w:numPr>
          <w:ilvl w:val="0"/>
          <w:numId w:val="16"/>
        </w:numPr>
        <w:tabs>
          <w:tab w:val="left" w:pos="360"/>
          <w:tab w:val="left" w:pos="720"/>
        </w:tabs>
        <w:ind w:right="-180"/>
        <w:rPr>
          <w:rFonts w:asciiTheme="minorHAnsi" w:hAnsiTheme="minorHAnsi" w:cstheme="minorHAnsi"/>
          <w:sz w:val="22"/>
          <w:szCs w:val="22"/>
        </w:rPr>
      </w:pPr>
      <w:r w:rsidRPr="000675FB">
        <w:rPr>
          <w:rFonts w:asciiTheme="minorHAnsi" w:hAnsiTheme="minorHAnsi" w:cstheme="minorHAnsi"/>
          <w:sz w:val="22"/>
          <w:szCs w:val="22"/>
        </w:rPr>
        <w:t>Other Undergraduate Advising</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1D44EB9C" w14:textId="77777777" w:rsidTr="00507391">
        <w:trPr>
          <w:cantSplit/>
        </w:trPr>
        <w:tc>
          <w:tcPr>
            <w:tcW w:w="2170" w:type="dxa"/>
          </w:tcPr>
          <w:p w14:paraId="6AC41B59"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rPr>
              <w:t>Semester</w:t>
            </w:r>
          </w:p>
        </w:tc>
        <w:tc>
          <w:tcPr>
            <w:tcW w:w="4680" w:type="dxa"/>
          </w:tcPr>
          <w:p w14:paraId="005A24DD"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Name(s) or # of students Advised</w:t>
            </w:r>
          </w:p>
        </w:tc>
      </w:tr>
      <w:tr w:rsidR="00AB4788" w:rsidRPr="000675FB" w14:paraId="43276778" w14:textId="77777777" w:rsidTr="00507391">
        <w:trPr>
          <w:cantSplit/>
        </w:trPr>
        <w:tc>
          <w:tcPr>
            <w:tcW w:w="2170" w:type="dxa"/>
          </w:tcPr>
          <w:p w14:paraId="780F716C" w14:textId="77777777" w:rsidR="00AB4788" w:rsidRPr="000675FB" w:rsidRDefault="00AB4788" w:rsidP="00507391">
            <w:pPr>
              <w:ind w:left="1440" w:hanging="360"/>
              <w:rPr>
                <w:rFonts w:asciiTheme="minorHAnsi" w:hAnsiTheme="minorHAnsi" w:cstheme="minorHAnsi"/>
                <w:iCs/>
              </w:rPr>
            </w:pPr>
          </w:p>
        </w:tc>
        <w:tc>
          <w:tcPr>
            <w:tcW w:w="4680" w:type="dxa"/>
          </w:tcPr>
          <w:p w14:paraId="037F3BD7"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59B9418E" w14:textId="77777777" w:rsidR="00AB4788" w:rsidRPr="000675FB" w:rsidRDefault="00AB4788" w:rsidP="00AB4788">
      <w:pPr>
        <w:tabs>
          <w:tab w:val="left" w:pos="360"/>
          <w:tab w:val="left" w:pos="720"/>
        </w:tabs>
        <w:ind w:left="360" w:right="-180"/>
        <w:jc w:val="both"/>
        <w:rPr>
          <w:rFonts w:asciiTheme="minorHAnsi" w:hAnsiTheme="minorHAnsi" w:cstheme="minorHAnsi"/>
        </w:rPr>
      </w:pPr>
    </w:p>
    <w:p w14:paraId="3314D20F" w14:textId="77777777" w:rsidR="00AB4788" w:rsidRPr="000675FB" w:rsidRDefault="00AB4788" w:rsidP="00AB4788">
      <w:pPr>
        <w:pStyle w:val="ListParagraph"/>
        <w:numPr>
          <w:ilvl w:val="0"/>
          <w:numId w:val="16"/>
        </w:numPr>
        <w:tabs>
          <w:tab w:val="left" w:pos="360"/>
          <w:tab w:val="left" w:pos="720"/>
        </w:tabs>
        <w:ind w:right="-180"/>
        <w:jc w:val="both"/>
        <w:rPr>
          <w:rFonts w:asciiTheme="minorHAnsi" w:hAnsiTheme="minorHAnsi" w:cstheme="minorHAnsi"/>
          <w:sz w:val="22"/>
          <w:szCs w:val="22"/>
        </w:rPr>
      </w:pPr>
      <w:r w:rsidRPr="000675FB">
        <w:rPr>
          <w:rFonts w:asciiTheme="minorHAnsi" w:hAnsiTheme="minorHAnsi" w:cstheme="minorHAnsi"/>
          <w:sz w:val="22"/>
          <w:szCs w:val="22"/>
        </w:rPr>
        <w:t>Graduate Student Advising/Mentoring- Primary Advisor</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7A4B30DA" w14:textId="77777777" w:rsidTr="00507391">
        <w:trPr>
          <w:cantSplit/>
        </w:trPr>
        <w:tc>
          <w:tcPr>
            <w:tcW w:w="2170" w:type="dxa"/>
          </w:tcPr>
          <w:p w14:paraId="40CB4B63"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iCs/>
              </w:rPr>
              <w:t>Name</w:t>
            </w:r>
          </w:p>
        </w:tc>
        <w:tc>
          <w:tcPr>
            <w:tcW w:w="4680" w:type="dxa"/>
          </w:tcPr>
          <w:p w14:paraId="5217E8C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Current status</w:t>
            </w:r>
          </w:p>
        </w:tc>
      </w:tr>
      <w:tr w:rsidR="00AB4788" w:rsidRPr="000675FB" w14:paraId="4572B93B" w14:textId="77777777" w:rsidTr="00507391">
        <w:trPr>
          <w:cantSplit/>
        </w:trPr>
        <w:tc>
          <w:tcPr>
            <w:tcW w:w="2170" w:type="dxa"/>
          </w:tcPr>
          <w:p w14:paraId="319E0B5D" w14:textId="77777777" w:rsidR="00AB4788" w:rsidRPr="000675FB" w:rsidRDefault="00AB4788" w:rsidP="00507391">
            <w:pPr>
              <w:ind w:left="1440" w:hanging="360"/>
              <w:rPr>
                <w:rFonts w:asciiTheme="minorHAnsi" w:hAnsiTheme="minorHAnsi" w:cstheme="minorHAnsi"/>
                <w:iCs/>
              </w:rPr>
            </w:pPr>
          </w:p>
        </w:tc>
        <w:tc>
          <w:tcPr>
            <w:tcW w:w="4680" w:type="dxa"/>
          </w:tcPr>
          <w:p w14:paraId="1726C57B"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5D38D317" w14:textId="77777777" w:rsidR="00AB4788" w:rsidRPr="000675FB" w:rsidRDefault="00AB4788" w:rsidP="00AB4788">
      <w:pPr>
        <w:tabs>
          <w:tab w:val="left" w:pos="360"/>
          <w:tab w:val="left" w:pos="720"/>
        </w:tabs>
        <w:ind w:left="360" w:right="-180"/>
        <w:jc w:val="both"/>
        <w:rPr>
          <w:rFonts w:asciiTheme="minorHAnsi" w:hAnsiTheme="minorHAnsi" w:cstheme="minorHAnsi"/>
          <w:b/>
          <w:bCs/>
        </w:rPr>
      </w:pPr>
    </w:p>
    <w:p w14:paraId="6806FE35" w14:textId="77777777" w:rsidR="00AB4788" w:rsidRPr="000675FB" w:rsidRDefault="00AB4788" w:rsidP="00AB4788">
      <w:pPr>
        <w:pStyle w:val="ListParagraph"/>
        <w:numPr>
          <w:ilvl w:val="0"/>
          <w:numId w:val="16"/>
        </w:numPr>
        <w:tabs>
          <w:tab w:val="left" w:pos="360"/>
          <w:tab w:val="left" w:pos="720"/>
        </w:tabs>
        <w:ind w:right="-180"/>
        <w:jc w:val="both"/>
        <w:rPr>
          <w:rFonts w:asciiTheme="minorHAnsi" w:hAnsiTheme="minorHAnsi" w:cstheme="minorHAnsi"/>
          <w:sz w:val="22"/>
          <w:szCs w:val="22"/>
        </w:rPr>
      </w:pPr>
      <w:r w:rsidRPr="000675FB">
        <w:rPr>
          <w:rFonts w:asciiTheme="minorHAnsi" w:hAnsiTheme="minorHAnsi" w:cstheme="minorHAnsi"/>
          <w:sz w:val="22"/>
          <w:szCs w:val="22"/>
        </w:rPr>
        <w:t xml:space="preserve">Other Graduate Student Advising/Mentoring- Committee Membership </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7B571961" w14:textId="77777777" w:rsidTr="00507391">
        <w:trPr>
          <w:cantSplit/>
        </w:trPr>
        <w:tc>
          <w:tcPr>
            <w:tcW w:w="2170" w:type="dxa"/>
          </w:tcPr>
          <w:p w14:paraId="6F5323D3"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iCs/>
              </w:rPr>
              <w:t>Year</w:t>
            </w:r>
          </w:p>
        </w:tc>
        <w:tc>
          <w:tcPr>
            <w:tcW w:w="4680" w:type="dxa"/>
          </w:tcPr>
          <w:p w14:paraId="6392370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Name, Program</w:t>
            </w:r>
          </w:p>
        </w:tc>
      </w:tr>
      <w:tr w:rsidR="00AB4788" w:rsidRPr="000675FB" w14:paraId="58037E93" w14:textId="77777777" w:rsidTr="00507391">
        <w:trPr>
          <w:cantSplit/>
        </w:trPr>
        <w:tc>
          <w:tcPr>
            <w:tcW w:w="2170" w:type="dxa"/>
          </w:tcPr>
          <w:p w14:paraId="5775A3C2" w14:textId="77777777" w:rsidR="00AB4788" w:rsidRPr="000675FB" w:rsidRDefault="00AB4788" w:rsidP="00507391">
            <w:pPr>
              <w:ind w:left="1440" w:hanging="360"/>
              <w:rPr>
                <w:rFonts w:asciiTheme="minorHAnsi" w:hAnsiTheme="minorHAnsi" w:cstheme="minorHAnsi"/>
                <w:iCs/>
              </w:rPr>
            </w:pPr>
          </w:p>
        </w:tc>
        <w:tc>
          <w:tcPr>
            <w:tcW w:w="4680" w:type="dxa"/>
          </w:tcPr>
          <w:p w14:paraId="57183DB0"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191BADFD" w14:textId="77777777" w:rsidR="00AB4788" w:rsidRPr="000675FB" w:rsidRDefault="00AB4788" w:rsidP="00AB4788">
      <w:pPr>
        <w:tabs>
          <w:tab w:val="left" w:pos="360"/>
          <w:tab w:val="left" w:pos="720"/>
        </w:tabs>
        <w:ind w:left="360" w:right="-180"/>
        <w:jc w:val="both"/>
        <w:rPr>
          <w:rFonts w:asciiTheme="minorHAnsi" w:hAnsiTheme="minorHAnsi" w:cstheme="minorHAnsi"/>
          <w:b/>
          <w:bCs/>
        </w:rPr>
      </w:pPr>
    </w:p>
    <w:p w14:paraId="55EE7B8E" w14:textId="77777777" w:rsidR="00AB4788" w:rsidRPr="000675FB" w:rsidRDefault="00AB4788" w:rsidP="00AB4788">
      <w:pPr>
        <w:pStyle w:val="ListParagraph"/>
        <w:numPr>
          <w:ilvl w:val="0"/>
          <w:numId w:val="16"/>
        </w:numPr>
        <w:tabs>
          <w:tab w:val="left" w:pos="360"/>
          <w:tab w:val="left" w:pos="720"/>
        </w:tabs>
        <w:ind w:right="-180"/>
        <w:jc w:val="both"/>
        <w:rPr>
          <w:rFonts w:asciiTheme="minorHAnsi" w:hAnsiTheme="minorHAnsi" w:cstheme="minorHAnsi"/>
          <w:sz w:val="22"/>
          <w:szCs w:val="22"/>
        </w:rPr>
      </w:pPr>
      <w:r w:rsidRPr="000675FB">
        <w:rPr>
          <w:rFonts w:asciiTheme="minorHAnsi" w:hAnsiTheme="minorHAnsi" w:cstheme="minorHAnsi"/>
          <w:sz w:val="22"/>
          <w:szCs w:val="22"/>
        </w:rPr>
        <w:t>Postdoctoral Advising</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6B7D8186" w14:textId="77777777" w:rsidTr="00507391">
        <w:trPr>
          <w:cantSplit/>
        </w:trPr>
        <w:tc>
          <w:tcPr>
            <w:tcW w:w="2170" w:type="dxa"/>
          </w:tcPr>
          <w:p w14:paraId="3906DCB7"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iCs/>
              </w:rPr>
              <w:t>Name</w:t>
            </w:r>
          </w:p>
        </w:tc>
        <w:tc>
          <w:tcPr>
            <w:tcW w:w="4680" w:type="dxa"/>
          </w:tcPr>
          <w:p w14:paraId="574E220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Current Status</w:t>
            </w:r>
          </w:p>
        </w:tc>
      </w:tr>
      <w:tr w:rsidR="00AB4788" w:rsidRPr="000675FB" w14:paraId="6253D292" w14:textId="77777777" w:rsidTr="00507391">
        <w:trPr>
          <w:cantSplit/>
        </w:trPr>
        <w:tc>
          <w:tcPr>
            <w:tcW w:w="2170" w:type="dxa"/>
          </w:tcPr>
          <w:p w14:paraId="48DED6FC" w14:textId="77777777" w:rsidR="00AB4788" w:rsidRPr="000675FB" w:rsidRDefault="00AB4788" w:rsidP="00507391">
            <w:pPr>
              <w:ind w:left="1440" w:hanging="360"/>
              <w:rPr>
                <w:rFonts w:asciiTheme="minorHAnsi" w:hAnsiTheme="minorHAnsi" w:cstheme="minorHAnsi"/>
                <w:iCs/>
              </w:rPr>
            </w:pPr>
          </w:p>
        </w:tc>
        <w:tc>
          <w:tcPr>
            <w:tcW w:w="4680" w:type="dxa"/>
          </w:tcPr>
          <w:p w14:paraId="27EA4B34"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44C20C39" w14:textId="77777777" w:rsidR="00AB4788" w:rsidRPr="000675FB" w:rsidRDefault="00AB4788" w:rsidP="00AB4788">
      <w:pPr>
        <w:tabs>
          <w:tab w:val="left" w:pos="360"/>
          <w:tab w:val="left" w:pos="720"/>
        </w:tabs>
        <w:ind w:right="-180"/>
        <w:jc w:val="both"/>
        <w:rPr>
          <w:rFonts w:asciiTheme="minorHAnsi" w:hAnsiTheme="minorHAnsi" w:cstheme="minorHAnsi"/>
          <w:b/>
          <w:bCs/>
        </w:rPr>
      </w:pPr>
    </w:p>
    <w:p w14:paraId="5E7690F9" w14:textId="77777777" w:rsidR="002B402C" w:rsidRDefault="002B402C" w:rsidP="00AB4788">
      <w:pPr>
        <w:rPr>
          <w:rFonts w:asciiTheme="minorHAnsi" w:hAnsiTheme="minorHAnsi" w:cstheme="minorHAnsi"/>
          <w:b/>
          <w:bCs/>
        </w:rPr>
      </w:pPr>
    </w:p>
    <w:p w14:paraId="635BB0BC" w14:textId="761FC41A" w:rsidR="00AB4788" w:rsidRPr="000675FB" w:rsidRDefault="002B402C" w:rsidP="00AB4788">
      <w:pPr>
        <w:rPr>
          <w:rFonts w:asciiTheme="minorHAnsi" w:hAnsiTheme="minorHAnsi" w:cstheme="minorHAnsi"/>
          <w:b/>
          <w:bCs/>
        </w:rPr>
      </w:pPr>
      <w:r>
        <w:rPr>
          <w:rFonts w:asciiTheme="minorHAnsi" w:hAnsiTheme="minorHAnsi" w:cstheme="minorHAnsi"/>
          <w:b/>
          <w:bCs/>
        </w:rPr>
        <w:t>I</w:t>
      </w:r>
      <w:r w:rsidR="00AB4788" w:rsidRPr="000675FB">
        <w:rPr>
          <w:rFonts w:asciiTheme="minorHAnsi" w:hAnsiTheme="minorHAnsi" w:cstheme="minorHAnsi"/>
          <w:b/>
          <w:bCs/>
        </w:rPr>
        <w:t>NVOLVEMENT IN TEACHING SERVICE, SCHOLARSHIP AND COMMUNITY</w:t>
      </w:r>
      <w:r>
        <w:rPr>
          <w:rFonts w:asciiTheme="minorHAnsi" w:hAnsiTheme="minorHAnsi" w:cstheme="minorHAnsi"/>
          <w:b/>
          <w:bCs/>
        </w:rPr>
        <w:t xml:space="preserve"> (Dimension 7)</w:t>
      </w:r>
    </w:p>
    <w:p w14:paraId="4F9807D1" w14:textId="77777777" w:rsidR="00AB4788" w:rsidRPr="000675FB" w:rsidRDefault="00AB4788" w:rsidP="00AB4788">
      <w:pPr>
        <w:tabs>
          <w:tab w:val="left" w:pos="360"/>
          <w:tab w:val="left" w:pos="720"/>
        </w:tabs>
        <w:ind w:right="-180"/>
        <w:jc w:val="both"/>
        <w:rPr>
          <w:rFonts w:asciiTheme="minorHAnsi" w:hAnsiTheme="minorHAnsi" w:cstheme="minorHAnsi"/>
          <w:b/>
        </w:rPr>
      </w:pPr>
      <w:r w:rsidRPr="000675FB">
        <w:rPr>
          <w:rFonts w:asciiTheme="minorHAnsi" w:hAnsiTheme="minorHAnsi" w:cstheme="minorHAnsi"/>
          <w:b/>
        </w:rPr>
        <w:t xml:space="preserve">List any involvement in the following activities: </w:t>
      </w:r>
    </w:p>
    <w:tbl>
      <w:tblPr>
        <w:tblW w:w="9000"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70"/>
        <w:gridCol w:w="4230"/>
      </w:tblGrid>
      <w:tr w:rsidR="00AB4788" w:rsidRPr="000675FB" w14:paraId="29A35223" w14:textId="77777777" w:rsidTr="00507391">
        <w:trPr>
          <w:cantSplit/>
        </w:trPr>
        <w:tc>
          <w:tcPr>
            <w:tcW w:w="4770" w:type="dxa"/>
          </w:tcPr>
          <w:p w14:paraId="1670CFDE"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b/>
                <w:bCs/>
              </w:rPr>
            </w:pPr>
            <w:r w:rsidRPr="000675FB">
              <w:rPr>
                <w:rFonts w:asciiTheme="minorHAnsi" w:eastAsia="Times New Roman" w:hAnsiTheme="minorHAnsi" w:cstheme="minorHAnsi"/>
                <w:b/>
                <w:bCs/>
              </w:rPr>
              <w:t>Activity</w:t>
            </w:r>
          </w:p>
        </w:tc>
        <w:tc>
          <w:tcPr>
            <w:tcW w:w="4230" w:type="dxa"/>
          </w:tcPr>
          <w:p w14:paraId="00E3438E"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p>
        </w:tc>
      </w:tr>
      <w:tr w:rsidR="00AB4788" w:rsidRPr="000675FB" w14:paraId="26AFE24E" w14:textId="77777777" w:rsidTr="00507391">
        <w:trPr>
          <w:cantSplit/>
        </w:trPr>
        <w:tc>
          <w:tcPr>
            <w:tcW w:w="4770" w:type="dxa"/>
          </w:tcPr>
          <w:p w14:paraId="7992E15A"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A. Teaching/assessment committees (note,</w:t>
            </w:r>
            <w:r w:rsidRPr="000675FB">
              <w:rPr>
                <w:rFonts w:asciiTheme="minorHAnsi" w:hAnsiTheme="minorHAnsi" w:cstheme="minorHAnsi"/>
              </w:rPr>
              <w:t xml:space="preserve"> some departments may place this contribution under Service)</w:t>
            </w:r>
          </w:p>
        </w:tc>
        <w:tc>
          <w:tcPr>
            <w:tcW w:w="4230" w:type="dxa"/>
          </w:tcPr>
          <w:p w14:paraId="12DC40D5"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p>
        </w:tc>
      </w:tr>
      <w:tr w:rsidR="00AB4788" w:rsidRPr="000675FB" w14:paraId="07EF1735" w14:textId="77777777" w:rsidTr="00507391">
        <w:trPr>
          <w:cantSplit/>
        </w:trPr>
        <w:tc>
          <w:tcPr>
            <w:tcW w:w="4770" w:type="dxa"/>
          </w:tcPr>
          <w:p w14:paraId="44898348"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 xml:space="preserve">B. Participation/supervision of co-curricular activities or experiential learning </w:t>
            </w:r>
          </w:p>
        </w:tc>
        <w:tc>
          <w:tcPr>
            <w:tcW w:w="4230" w:type="dxa"/>
          </w:tcPr>
          <w:p w14:paraId="6A7E3CCB"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r w:rsidR="00AB4788" w:rsidRPr="000675FB" w14:paraId="419342BD" w14:textId="77777777" w:rsidTr="00507391">
        <w:trPr>
          <w:cantSplit/>
        </w:trPr>
        <w:tc>
          <w:tcPr>
            <w:tcW w:w="4770" w:type="dxa"/>
          </w:tcPr>
          <w:p w14:paraId="7A5A0F76"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 xml:space="preserve">C. Participation in teaching community or teaching development opportunities (internal or external) </w:t>
            </w:r>
          </w:p>
        </w:tc>
        <w:tc>
          <w:tcPr>
            <w:tcW w:w="4230" w:type="dxa"/>
          </w:tcPr>
          <w:p w14:paraId="6C101F72"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p>
        </w:tc>
      </w:tr>
      <w:tr w:rsidR="00AB4788" w:rsidRPr="000675FB" w14:paraId="58BE555E" w14:textId="77777777" w:rsidTr="00507391">
        <w:trPr>
          <w:cantSplit/>
        </w:trPr>
        <w:tc>
          <w:tcPr>
            <w:tcW w:w="4770" w:type="dxa"/>
          </w:tcPr>
          <w:p w14:paraId="49741CE8"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D. Leadership roles in teaching communities or teaching development opportunities</w:t>
            </w:r>
          </w:p>
        </w:tc>
        <w:tc>
          <w:tcPr>
            <w:tcW w:w="4230" w:type="dxa"/>
          </w:tcPr>
          <w:p w14:paraId="0685DEBB"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r w:rsidR="00AB4788" w:rsidRPr="000675FB" w14:paraId="2208257B" w14:textId="77777777" w:rsidTr="00507391">
        <w:trPr>
          <w:cantSplit/>
        </w:trPr>
        <w:tc>
          <w:tcPr>
            <w:tcW w:w="4770" w:type="dxa"/>
          </w:tcPr>
          <w:p w14:paraId="18DDE226"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E. Internal or external presentations or publications on teaching (e.g., public portfolio, posters, essay, paper, videos, shared course material)</w:t>
            </w:r>
          </w:p>
        </w:tc>
        <w:tc>
          <w:tcPr>
            <w:tcW w:w="4230" w:type="dxa"/>
          </w:tcPr>
          <w:p w14:paraId="13398DF8"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r w:rsidR="00BE5824" w:rsidRPr="000675FB" w14:paraId="7A036F5A" w14:textId="77777777" w:rsidTr="00507391">
        <w:trPr>
          <w:cantSplit/>
        </w:trPr>
        <w:tc>
          <w:tcPr>
            <w:tcW w:w="4770" w:type="dxa"/>
          </w:tcPr>
          <w:p w14:paraId="70F1808C" w14:textId="77777777" w:rsidR="00BE5824" w:rsidRPr="000675FB" w:rsidRDefault="00BE5824"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lastRenderedPageBreak/>
              <w:t>F. Internal or external grant applications related to teaching (indicate year, status, and amount)</w:t>
            </w:r>
          </w:p>
        </w:tc>
        <w:tc>
          <w:tcPr>
            <w:tcW w:w="4230" w:type="dxa"/>
          </w:tcPr>
          <w:p w14:paraId="7BDD75F7" w14:textId="77777777" w:rsidR="00BE5824" w:rsidRPr="000675FB" w:rsidRDefault="00BE5824"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r w:rsidR="00AB4788" w:rsidRPr="000675FB" w14:paraId="54A014CD" w14:textId="77777777" w:rsidTr="00507391">
        <w:trPr>
          <w:cantSplit/>
        </w:trPr>
        <w:tc>
          <w:tcPr>
            <w:tcW w:w="4770" w:type="dxa"/>
          </w:tcPr>
          <w:p w14:paraId="77289116" w14:textId="425075B8" w:rsidR="00AB4788" w:rsidRDefault="00BE5824" w:rsidP="00507391">
            <w:pPr>
              <w:pStyle w:val="PlainText"/>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G. Other</w:t>
            </w:r>
          </w:p>
          <w:p w14:paraId="2D92B6FA" w14:textId="65C5FA84" w:rsidR="00BE5824" w:rsidRPr="000675FB" w:rsidRDefault="00BE5824" w:rsidP="00507391">
            <w:pPr>
              <w:pStyle w:val="PlainText"/>
              <w:spacing w:before="0" w:beforeAutospacing="0" w:after="0" w:afterAutospacing="0"/>
              <w:rPr>
                <w:rFonts w:asciiTheme="minorHAnsi" w:eastAsia="Times New Roman" w:hAnsiTheme="minorHAnsi" w:cstheme="minorHAnsi"/>
              </w:rPr>
            </w:pPr>
          </w:p>
        </w:tc>
        <w:tc>
          <w:tcPr>
            <w:tcW w:w="4230" w:type="dxa"/>
          </w:tcPr>
          <w:p w14:paraId="70825FB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1C4AE467" w14:textId="77777777" w:rsidR="00AB4788" w:rsidRPr="000675FB" w:rsidRDefault="00AB4788" w:rsidP="00AB4788">
      <w:pPr>
        <w:tabs>
          <w:tab w:val="left" w:pos="360"/>
          <w:tab w:val="left" w:pos="720"/>
        </w:tabs>
        <w:ind w:right="-180"/>
        <w:jc w:val="both"/>
        <w:rPr>
          <w:rFonts w:asciiTheme="minorHAnsi" w:hAnsiTheme="minorHAnsi" w:cstheme="minorHAnsi"/>
          <w:b/>
        </w:rPr>
      </w:pPr>
    </w:p>
    <w:p w14:paraId="0028F46D" w14:textId="77777777" w:rsidR="00AB4788" w:rsidRPr="000675FB" w:rsidRDefault="00AB4788" w:rsidP="00AB4788">
      <w:pPr>
        <w:rPr>
          <w:rFonts w:asciiTheme="minorHAnsi" w:hAnsiTheme="minorHAnsi" w:cstheme="minorHAnsi"/>
        </w:rPr>
      </w:pPr>
    </w:p>
    <w:p w14:paraId="3E35A522" w14:textId="77777777" w:rsidR="00AB4788" w:rsidRPr="000675FB" w:rsidRDefault="00AB4788" w:rsidP="00AB4788">
      <w:pPr>
        <w:spacing w:after="160" w:line="259" w:lineRule="auto"/>
        <w:rPr>
          <w:rFonts w:asciiTheme="minorHAnsi" w:eastAsia="Times New Roman" w:hAnsiTheme="minorHAnsi" w:cstheme="minorHAnsi"/>
          <w:b/>
          <w:bCs/>
        </w:rPr>
      </w:pPr>
      <w:r w:rsidRPr="000675FB">
        <w:rPr>
          <w:rFonts w:asciiTheme="minorHAnsi" w:eastAsia="Times New Roman" w:hAnsiTheme="minorHAnsi" w:cstheme="minorHAnsi"/>
          <w:b/>
          <w:bCs/>
        </w:rPr>
        <w:br w:type="page"/>
      </w:r>
    </w:p>
    <w:p w14:paraId="570FC064" w14:textId="77777777" w:rsidR="00AB4788" w:rsidRPr="000D3A07" w:rsidRDefault="00AB4788" w:rsidP="000D3A07">
      <w:pPr>
        <w:rPr>
          <w:rFonts w:asciiTheme="minorHAnsi" w:eastAsia="Times New Roman" w:hAnsiTheme="minorHAnsi" w:cstheme="minorHAnsi"/>
        </w:rPr>
      </w:pPr>
    </w:p>
    <w:sectPr w:rsidR="00AB4788" w:rsidRPr="000D3A07" w:rsidSect="00756B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14D56" w14:textId="77777777" w:rsidR="00CC2CA2" w:rsidRDefault="00CC2CA2" w:rsidP="00CC2CA2">
      <w:r>
        <w:separator/>
      </w:r>
    </w:p>
  </w:endnote>
  <w:endnote w:type="continuationSeparator" w:id="0">
    <w:p w14:paraId="2BC206C3" w14:textId="77777777" w:rsidR="00CC2CA2" w:rsidRDefault="00CC2CA2" w:rsidP="00CC2CA2">
      <w:r>
        <w:continuationSeparator/>
      </w:r>
    </w:p>
  </w:endnote>
  <w:endnote w:type="continuationNotice" w:id="1">
    <w:p w14:paraId="16DF5781" w14:textId="77777777" w:rsidR="00AE5D16" w:rsidRDefault="00AE5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0A321" w14:textId="77777777" w:rsidR="00CC2CA2" w:rsidRDefault="00CC2CA2" w:rsidP="00CC2CA2">
      <w:r>
        <w:separator/>
      </w:r>
    </w:p>
  </w:footnote>
  <w:footnote w:type="continuationSeparator" w:id="0">
    <w:p w14:paraId="6946CD02" w14:textId="77777777" w:rsidR="00CC2CA2" w:rsidRDefault="00CC2CA2" w:rsidP="00CC2CA2">
      <w:r>
        <w:continuationSeparator/>
      </w:r>
    </w:p>
  </w:footnote>
  <w:footnote w:type="continuationNotice" w:id="1">
    <w:p w14:paraId="3AF94714" w14:textId="77777777" w:rsidR="00AE5D16" w:rsidRDefault="00AE5D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7D106" w14:textId="0735ECCB" w:rsidR="00456297" w:rsidRPr="00E53EF6" w:rsidRDefault="00456297" w:rsidP="00456297">
    <w:pPr>
      <w:pStyle w:val="Header"/>
      <w:rPr>
        <w:rFonts w:asciiTheme="minorHAnsi" w:hAnsiTheme="minorHAnsi" w:cstheme="minorHAnsi"/>
        <w:sz w:val="22"/>
        <w:szCs w:val="22"/>
      </w:rPr>
    </w:pPr>
    <w:r w:rsidRPr="00494C58">
      <w:rPr>
        <w:rFonts w:asciiTheme="minorHAnsi" w:hAnsiTheme="minorHAnsi" w:cstheme="minorHAnsi"/>
        <w:sz w:val="22"/>
        <w:szCs w:val="22"/>
      </w:rPr>
      <w:t>CTE</w:t>
    </w:r>
    <w:r>
      <w:rPr>
        <w:rFonts w:asciiTheme="minorHAnsi" w:hAnsiTheme="minorHAnsi" w:cstheme="minorHAnsi"/>
        <w:sz w:val="22"/>
        <w:szCs w:val="22"/>
      </w:rPr>
      <w:t xml:space="preserve">@KU    </w:t>
    </w:r>
    <w:r w:rsidR="00BB3EA8">
      <w:rPr>
        <w:rFonts w:asciiTheme="minorHAnsi" w:hAnsiTheme="minorHAnsi" w:cstheme="minorHAnsi"/>
        <w:sz w:val="22"/>
        <w:szCs w:val="22"/>
      </w:rPr>
      <w:t xml:space="preserve">Department Guide/Templates </w:t>
    </w:r>
    <w:r w:rsidRPr="00494C58">
      <w:rPr>
        <w:rFonts w:asciiTheme="minorHAnsi" w:hAnsiTheme="minorHAnsi" w:cstheme="minorHAnsi"/>
        <w:sz w:val="22"/>
        <w:szCs w:val="22"/>
      </w:rPr>
      <w:t>for Annual Review of Teaching</w:t>
    </w:r>
    <w:r>
      <w:rPr>
        <w:rFonts w:asciiTheme="minorHAnsi" w:hAnsiTheme="minorHAnsi" w:cstheme="minorHAnsi"/>
        <w:sz w:val="22"/>
        <w:szCs w:val="22"/>
      </w:rPr>
      <w:t xml:space="preserve"> 202</w:t>
    </w:r>
    <w:r w:rsidR="005322FC">
      <w:rPr>
        <w:rFonts w:asciiTheme="minorHAnsi" w:hAnsiTheme="minorHAnsi" w:cstheme="minorHAnsi"/>
        <w:sz w:val="22"/>
        <w:szCs w:val="22"/>
      </w:rPr>
      <w:t>4</w:t>
    </w:r>
    <w:r>
      <w:rPr>
        <w:rFonts w:asciiTheme="minorHAnsi" w:hAnsiTheme="minorHAnsi" w:cstheme="minorHAnsi"/>
        <w:sz w:val="22"/>
        <w:szCs w:val="22"/>
      </w:rPr>
      <w:tab/>
    </w:r>
    <w:sdt>
      <w:sdtPr>
        <w:rPr>
          <w:rFonts w:asciiTheme="minorHAnsi" w:hAnsiTheme="minorHAnsi" w:cstheme="minorHAnsi"/>
          <w:sz w:val="22"/>
          <w:szCs w:val="22"/>
        </w:rPr>
        <w:id w:val="1076018233"/>
        <w:docPartObj>
          <w:docPartGallery w:val="Page Numbers (Top of Page)"/>
          <w:docPartUnique/>
        </w:docPartObj>
      </w:sdtPr>
      <w:sdtEndPr>
        <w:rPr>
          <w:noProof/>
        </w:rPr>
      </w:sdtEndPr>
      <w:sdtContent>
        <w:r w:rsidRPr="00E53EF6">
          <w:rPr>
            <w:rFonts w:asciiTheme="minorHAnsi" w:hAnsiTheme="minorHAnsi" w:cstheme="minorHAnsi"/>
            <w:sz w:val="22"/>
            <w:szCs w:val="22"/>
          </w:rPr>
          <w:fldChar w:fldCharType="begin"/>
        </w:r>
        <w:r w:rsidRPr="00E53EF6">
          <w:rPr>
            <w:rFonts w:asciiTheme="minorHAnsi" w:hAnsiTheme="minorHAnsi" w:cstheme="minorHAnsi"/>
            <w:sz w:val="22"/>
            <w:szCs w:val="22"/>
          </w:rPr>
          <w:instrText xml:space="preserve"> PAGE   \* MERGEFORMAT </w:instrText>
        </w:r>
        <w:r w:rsidRPr="00E53EF6">
          <w:rPr>
            <w:rFonts w:asciiTheme="minorHAnsi" w:hAnsiTheme="minorHAnsi" w:cstheme="minorHAnsi"/>
            <w:sz w:val="22"/>
            <w:szCs w:val="22"/>
          </w:rPr>
          <w:fldChar w:fldCharType="separate"/>
        </w:r>
        <w:r>
          <w:rPr>
            <w:rFonts w:asciiTheme="minorHAnsi" w:hAnsiTheme="minorHAnsi" w:cstheme="minorHAnsi"/>
          </w:rPr>
          <w:t>1</w:t>
        </w:r>
        <w:r w:rsidRPr="00E53EF6">
          <w:rPr>
            <w:rFonts w:asciiTheme="minorHAnsi" w:hAnsiTheme="minorHAnsi" w:cstheme="minorHAnsi"/>
            <w:noProof/>
            <w:sz w:val="22"/>
            <w:szCs w:val="22"/>
          </w:rPr>
          <w:fldChar w:fldCharType="end"/>
        </w:r>
        <w:r>
          <w:rPr>
            <w:rFonts w:asciiTheme="minorHAnsi" w:hAnsiTheme="minorHAnsi" w:cstheme="minorHAnsi"/>
            <w:noProof/>
            <w:sz w:val="22"/>
            <w:szCs w:val="22"/>
          </w:rPr>
          <w:t xml:space="preserve">  </w:t>
        </w:r>
      </w:sdtContent>
    </w:sdt>
  </w:p>
  <w:p w14:paraId="1A67B6B7" w14:textId="2ACABAE2" w:rsidR="007D4714" w:rsidRPr="00494C58" w:rsidRDefault="007D4714" w:rsidP="00456297">
    <w:pPr>
      <w:pStyle w:val="Header"/>
      <w:jc w:val="right"/>
      <w:rPr>
        <w:rFonts w:asciiTheme="minorHAnsi" w:hAnsiTheme="minorHAnsi" w:cstheme="minorHAnsi"/>
        <w:sz w:val="22"/>
        <w:szCs w:val="22"/>
      </w:rPr>
    </w:pPr>
  </w:p>
  <w:p w14:paraId="1415FDB8" w14:textId="77777777" w:rsidR="00EE286D" w:rsidRDefault="00EE28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568CF"/>
    <w:multiLevelType w:val="hybridMultilevel"/>
    <w:tmpl w:val="79BA3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A4384"/>
    <w:multiLevelType w:val="hybridMultilevel"/>
    <w:tmpl w:val="D7348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32A9"/>
    <w:multiLevelType w:val="hybridMultilevel"/>
    <w:tmpl w:val="8BCCB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E1E84"/>
    <w:multiLevelType w:val="hybridMultilevel"/>
    <w:tmpl w:val="C3EE16B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A5056"/>
    <w:multiLevelType w:val="hybridMultilevel"/>
    <w:tmpl w:val="90B28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A6D84"/>
    <w:multiLevelType w:val="hybridMultilevel"/>
    <w:tmpl w:val="694C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24FA6"/>
    <w:multiLevelType w:val="hybridMultilevel"/>
    <w:tmpl w:val="41EEBDBC"/>
    <w:lvl w:ilvl="0" w:tplc="3524F4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C4A97"/>
    <w:multiLevelType w:val="hybridMultilevel"/>
    <w:tmpl w:val="A3904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384529"/>
    <w:multiLevelType w:val="hybridMultilevel"/>
    <w:tmpl w:val="D46CF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14384"/>
    <w:multiLevelType w:val="hybridMultilevel"/>
    <w:tmpl w:val="D21C26E0"/>
    <w:lvl w:ilvl="0" w:tplc="531A7C0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B5D05"/>
    <w:multiLevelType w:val="hybridMultilevel"/>
    <w:tmpl w:val="B478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540B9"/>
    <w:multiLevelType w:val="hybridMultilevel"/>
    <w:tmpl w:val="0F36CC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211432"/>
    <w:multiLevelType w:val="hybridMultilevel"/>
    <w:tmpl w:val="0BBC8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62DC8"/>
    <w:multiLevelType w:val="hybridMultilevel"/>
    <w:tmpl w:val="14B26DFA"/>
    <w:lvl w:ilvl="0" w:tplc="6E0C5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B40A5"/>
    <w:multiLevelType w:val="hybridMultilevel"/>
    <w:tmpl w:val="8BA49D18"/>
    <w:lvl w:ilvl="0" w:tplc="04090001">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6F00C6"/>
    <w:multiLevelType w:val="hybridMultilevel"/>
    <w:tmpl w:val="A7B081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3E5794"/>
    <w:multiLevelType w:val="hybridMultilevel"/>
    <w:tmpl w:val="EE4A0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1493D"/>
    <w:multiLevelType w:val="hybridMultilevel"/>
    <w:tmpl w:val="C3B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373C06"/>
    <w:multiLevelType w:val="hybridMultilevel"/>
    <w:tmpl w:val="E1D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F5ED3"/>
    <w:multiLevelType w:val="hybridMultilevel"/>
    <w:tmpl w:val="434C2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426CB"/>
    <w:multiLevelType w:val="hybridMultilevel"/>
    <w:tmpl w:val="ECE22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81531"/>
    <w:multiLevelType w:val="hybridMultilevel"/>
    <w:tmpl w:val="71A64F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30EE4"/>
    <w:multiLevelType w:val="hybridMultilevel"/>
    <w:tmpl w:val="79BA3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240DB"/>
    <w:multiLevelType w:val="hybridMultilevel"/>
    <w:tmpl w:val="875C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17F77"/>
    <w:multiLevelType w:val="hybridMultilevel"/>
    <w:tmpl w:val="A032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84F0B"/>
    <w:multiLevelType w:val="hybridMultilevel"/>
    <w:tmpl w:val="4CB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31BB6"/>
    <w:multiLevelType w:val="hybridMultilevel"/>
    <w:tmpl w:val="F4DE95A2"/>
    <w:lvl w:ilvl="0" w:tplc="7A8CE25E">
      <w:start w:val="1"/>
      <w:numFmt w:val="upperLetter"/>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B9E364B"/>
    <w:multiLevelType w:val="hybridMultilevel"/>
    <w:tmpl w:val="1F92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1B6CE2"/>
    <w:multiLevelType w:val="hybridMultilevel"/>
    <w:tmpl w:val="F684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78474C"/>
    <w:multiLevelType w:val="hybridMultilevel"/>
    <w:tmpl w:val="DDCA28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B7383C"/>
    <w:multiLevelType w:val="hybridMultilevel"/>
    <w:tmpl w:val="175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41044E"/>
    <w:multiLevelType w:val="hybridMultilevel"/>
    <w:tmpl w:val="1750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A7655B"/>
    <w:multiLevelType w:val="hybridMultilevel"/>
    <w:tmpl w:val="5B0AE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672132F"/>
    <w:multiLevelType w:val="hybridMultilevel"/>
    <w:tmpl w:val="175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D0845F6"/>
    <w:multiLevelType w:val="hybridMultilevel"/>
    <w:tmpl w:val="5A30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D61B8C"/>
    <w:multiLevelType w:val="hybridMultilevel"/>
    <w:tmpl w:val="867EEE94"/>
    <w:lvl w:ilvl="0" w:tplc="4AFE54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C2969"/>
    <w:multiLevelType w:val="hybridMultilevel"/>
    <w:tmpl w:val="1F763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A173C3E"/>
    <w:multiLevelType w:val="hybridMultilevel"/>
    <w:tmpl w:val="CC0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31B91"/>
    <w:multiLevelType w:val="hybridMultilevel"/>
    <w:tmpl w:val="68585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3F2830"/>
    <w:multiLevelType w:val="multilevel"/>
    <w:tmpl w:val="D7EC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161F13"/>
    <w:multiLevelType w:val="hybridMultilevel"/>
    <w:tmpl w:val="3A38F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2B4298"/>
    <w:multiLevelType w:val="hybridMultilevel"/>
    <w:tmpl w:val="EC00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5312F7"/>
    <w:multiLevelType w:val="hybridMultilevel"/>
    <w:tmpl w:val="905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443564">
    <w:abstractNumId w:val="46"/>
  </w:num>
  <w:num w:numId="2" w16cid:durableId="2004578952">
    <w:abstractNumId w:val="26"/>
  </w:num>
  <w:num w:numId="3" w16cid:durableId="647710323">
    <w:abstractNumId w:val="30"/>
  </w:num>
  <w:num w:numId="4" w16cid:durableId="1824081619">
    <w:abstractNumId w:val="4"/>
  </w:num>
  <w:num w:numId="5" w16cid:durableId="1415394505">
    <w:abstractNumId w:val="10"/>
  </w:num>
  <w:num w:numId="6" w16cid:durableId="789592792">
    <w:abstractNumId w:val="13"/>
  </w:num>
  <w:num w:numId="7" w16cid:durableId="1126655924">
    <w:abstractNumId w:val="44"/>
  </w:num>
  <w:num w:numId="8" w16cid:durableId="656760820">
    <w:abstractNumId w:val="49"/>
  </w:num>
  <w:num w:numId="9" w16cid:durableId="73205757">
    <w:abstractNumId w:val="5"/>
  </w:num>
  <w:num w:numId="10" w16cid:durableId="177354568">
    <w:abstractNumId w:val="15"/>
  </w:num>
  <w:num w:numId="11" w16cid:durableId="2086028737">
    <w:abstractNumId w:val="33"/>
  </w:num>
  <w:num w:numId="12" w16cid:durableId="261308132">
    <w:abstractNumId w:val="18"/>
  </w:num>
  <w:num w:numId="13" w16cid:durableId="1736471136">
    <w:abstractNumId w:val="0"/>
  </w:num>
  <w:num w:numId="14" w16cid:durableId="913780000">
    <w:abstractNumId w:val="9"/>
  </w:num>
  <w:num w:numId="15" w16cid:durableId="1509491073">
    <w:abstractNumId w:val="25"/>
  </w:num>
  <w:num w:numId="16" w16cid:durableId="510678050">
    <w:abstractNumId w:val="24"/>
  </w:num>
  <w:num w:numId="17" w16cid:durableId="897325250">
    <w:abstractNumId w:val="37"/>
  </w:num>
  <w:num w:numId="18" w16cid:durableId="1773165023">
    <w:abstractNumId w:val="2"/>
  </w:num>
  <w:num w:numId="19" w16cid:durableId="1924365509">
    <w:abstractNumId w:val="40"/>
  </w:num>
  <w:num w:numId="20" w16cid:durableId="1914001137">
    <w:abstractNumId w:val="45"/>
  </w:num>
  <w:num w:numId="21" w16cid:durableId="1527062329">
    <w:abstractNumId w:val="7"/>
  </w:num>
  <w:num w:numId="22" w16cid:durableId="619461114">
    <w:abstractNumId w:val="31"/>
  </w:num>
  <w:num w:numId="23" w16cid:durableId="269119827">
    <w:abstractNumId w:val="23"/>
  </w:num>
  <w:num w:numId="24" w16cid:durableId="875315794">
    <w:abstractNumId w:val="32"/>
  </w:num>
  <w:num w:numId="25" w16cid:durableId="110370177">
    <w:abstractNumId w:val="20"/>
  </w:num>
  <w:num w:numId="26" w16cid:durableId="1824815916">
    <w:abstractNumId w:val="29"/>
  </w:num>
  <w:num w:numId="27" w16cid:durableId="37901404">
    <w:abstractNumId w:val="6"/>
  </w:num>
  <w:num w:numId="28" w16cid:durableId="1485393534">
    <w:abstractNumId w:val="27"/>
  </w:num>
  <w:num w:numId="29" w16cid:durableId="805469736">
    <w:abstractNumId w:val="42"/>
  </w:num>
  <w:num w:numId="30" w16cid:durableId="750859292">
    <w:abstractNumId w:val="48"/>
  </w:num>
  <w:num w:numId="31" w16cid:durableId="501091090">
    <w:abstractNumId w:val="19"/>
  </w:num>
  <w:num w:numId="32" w16cid:durableId="1361592956">
    <w:abstractNumId w:val="43"/>
  </w:num>
  <w:num w:numId="33" w16cid:durableId="685131591">
    <w:abstractNumId w:val="39"/>
  </w:num>
  <w:num w:numId="34" w16cid:durableId="1916473098">
    <w:abstractNumId w:val="17"/>
  </w:num>
  <w:num w:numId="35" w16cid:durableId="1520897164">
    <w:abstractNumId w:val="8"/>
  </w:num>
  <w:num w:numId="36" w16cid:durableId="1812864390">
    <w:abstractNumId w:val="14"/>
  </w:num>
  <w:num w:numId="37" w16cid:durableId="102963399">
    <w:abstractNumId w:val="28"/>
  </w:num>
  <w:num w:numId="38" w16cid:durableId="377704067">
    <w:abstractNumId w:val="11"/>
  </w:num>
  <w:num w:numId="39" w16cid:durableId="228007003">
    <w:abstractNumId w:val="47"/>
  </w:num>
  <w:num w:numId="40" w16cid:durableId="1442648198">
    <w:abstractNumId w:val="1"/>
  </w:num>
  <w:num w:numId="41" w16cid:durableId="1992098550">
    <w:abstractNumId w:val="3"/>
  </w:num>
  <w:num w:numId="42" w16cid:durableId="374156287">
    <w:abstractNumId w:val="34"/>
  </w:num>
  <w:num w:numId="43" w16cid:durableId="1652520128">
    <w:abstractNumId w:val="12"/>
  </w:num>
  <w:num w:numId="44" w16cid:durableId="1332566758">
    <w:abstractNumId w:val="35"/>
  </w:num>
  <w:num w:numId="45" w16cid:durableId="1267615368">
    <w:abstractNumId w:val="38"/>
  </w:num>
  <w:num w:numId="46" w16cid:durableId="1023021212">
    <w:abstractNumId w:val="36"/>
  </w:num>
  <w:num w:numId="47" w16cid:durableId="1461462960">
    <w:abstractNumId w:val="41"/>
  </w:num>
  <w:num w:numId="48" w16cid:durableId="381907824">
    <w:abstractNumId w:val="21"/>
  </w:num>
  <w:num w:numId="49" w16cid:durableId="2077243991">
    <w:abstractNumId w:val="22"/>
  </w:num>
  <w:num w:numId="50" w16cid:durableId="20464449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A6"/>
    <w:rsid w:val="00001C52"/>
    <w:rsid w:val="00012AC9"/>
    <w:rsid w:val="00020886"/>
    <w:rsid w:val="00021B64"/>
    <w:rsid w:val="00030179"/>
    <w:rsid w:val="00032B2A"/>
    <w:rsid w:val="00041A81"/>
    <w:rsid w:val="0004773D"/>
    <w:rsid w:val="00051A4C"/>
    <w:rsid w:val="000675FB"/>
    <w:rsid w:val="00071EEF"/>
    <w:rsid w:val="000736EB"/>
    <w:rsid w:val="00083F32"/>
    <w:rsid w:val="000842BF"/>
    <w:rsid w:val="00084643"/>
    <w:rsid w:val="00096C90"/>
    <w:rsid w:val="000A0860"/>
    <w:rsid w:val="000A7A21"/>
    <w:rsid w:val="000B35D3"/>
    <w:rsid w:val="000B67AD"/>
    <w:rsid w:val="000C1A11"/>
    <w:rsid w:val="000C226B"/>
    <w:rsid w:val="000C28B3"/>
    <w:rsid w:val="000D114F"/>
    <w:rsid w:val="000D1EED"/>
    <w:rsid w:val="000D3A07"/>
    <w:rsid w:val="000D3CAE"/>
    <w:rsid w:val="000D4285"/>
    <w:rsid w:val="000D4530"/>
    <w:rsid w:val="000D46DE"/>
    <w:rsid w:val="000D5B52"/>
    <w:rsid w:val="000E01BD"/>
    <w:rsid w:val="000E2ED3"/>
    <w:rsid w:val="000E541B"/>
    <w:rsid w:val="000F57B5"/>
    <w:rsid w:val="000F68F9"/>
    <w:rsid w:val="000F7F01"/>
    <w:rsid w:val="00101263"/>
    <w:rsid w:val="00102FCC"/>
    <w:rsid w:val="0011175D"/>
    <w:rsid w:val="001212A4"/>
    <w:rsid w:val="00136A75"/>
    <w:rsid w:val="0014034C"/>
    <w:rsid w:val="00145663"/>
    <w:rsid w:val="001524BE"/>
    <w:rsid w:val="00155975"/>
    <w:rsid w:val="001612E6"/>
    <w:rsid w:val="00162EEC"/>
    <w:rsid w:val="001665C2"/>
    <w:rsid w:val="0016724A"/>
    <w:rsid w:val="00171690"/>
    <w:rsid w:val="001726B6"/>
    <w:rsid w:val="001944BD"/>
    <w:rsid w:val="00196E6F"/>
    <w:rsid w:val="00197756"/>
    <w:rsid w:val="001B2865"/>
    <w:rsid w:val="001B3C29"/>
    <w:rsid w:val="001B5727"/>
    <w:rsid w:val="001B5CF9"/>
    <w:rsid w:val="001C1020"/>
    <w:rsid w:val="001C3C95"/>
    <w:rsid w:val="001D0558"/>
    <w:rsid w:val="001D5822"/>
    <w:rsid w:val="001E480D"/>
    <w:rsid w:val="001E7A02"/>
    <w:rsid w:val="001F00EE"/>
    <w:rsid w:val="001F050D"/>
    <w:rsid w:val="00202B2D"/>
    <w:rsid w:val="0020598A"/>
    <w:rsid w:val="00210B1C"/>
    <w:rsid w:val="00214F73"/>
    <w:rsid w:val="00215853"/>
    <w:rsid w:val="00216D62"/>
    <w:rsid w:val="00217196"/>
    <w:rsid w:val="00221C90"/>
    <w:rsid w:val="00224586"/>
    <w:rsid w:val="00226363"/>
    <w:rsid w:val="00227FA6"/>
    <w:rsid w:val="002300BC"/>
    <w:rsid w:val="002321A0"/>
    <w:rsid w:val="00233F06"/>
    <w:rsid w:val="002465D1"/>
    <w:rsid w:val="002510C9"/>
    <w:rsid w:val="00254E12"/>
    <w:rsid w:val="002566E6"/>
    <w:rsid w:val="0025705B"/>
    <w:rsid w:val="002615AA"/>
    <w:rsid w:val="00263623"/>
    <w:rsid w:val="002817D3"/>
    <w:rsid w:val="00281CD2"/>
    <w:rsid w:val="002839BB"/>
    <w:rsid w:val="0029686D"/>
    <w:rsid w:val="002977DE"/>
    <w:rsid w:val="002979F8"/>
    <w:rsid w:val="002B402C"/>
    <w:rsid w:val="002B6F35"/>
    <w:rsid w:val="002D61D7"/>
    <w:rsid w:val="002E029C"/>
    <w:rsid w:val="002E1FBB"/>
    <w:rsid w:val="002E3BC0"/>
    <w:rsid w:val="002F117B"/>
    <w:rsid w:val="002F1941"/>
    <w:rsid w:val="002F41CF"/>
    <w:rsid w:val="002F4367"/>
    <w:rsid w:val="002F4851"/>
    <w:rsid w:val="002F5EB5"/>
    <w:rsid w:val="003004B8"/>
    <w:rsid w:val="00300833"/>
    <w:rsid w:val="00301617"/>
    <w:rsid w:val="003071C8"/>
    <w:rsid w:val="00315B0F"/>
    <w:rsid w:val="00317A2D"/>
    <w:rsid w:val="00321A84"/>
    <w:rsid w:val="00325337"/>
    <w:rsid w:val="003301BE"/>
    <w:rsid w:val="00336EB1"/>
    <w:rsid w:val="00336FA6"/>
    <w:rsid w:val="00344F9C"/>
    <w:rsid w:val="003470B9"/>
    <w:rsid w:val="0035399C"/>
    <w:rsid w:val="003665EB"/>
    <w:rsid w:val="00374E34"/>
    <w:rsid w:val="00380880"/>
    <w:rsid w:val="00382A7E"/>
    <w:rsid w:val="003839D0"/>
    <w:rsid w:val="00386DD4"/>
    <w:rsid w:val="00387E7F"/>
    <w:rsid w:val="00390268"/>
    <w:rsid w:val="003B2E5B"/>
    <w:rsid w:val="003C0204"/>
    <w:rsid w:val="003C715C"/>
    <w:rsid w:val="003D051E"/>
    <w:rsid w:val="003D7FAC"/>
    <w:rsid w:val="003E3841"/>
    <w:rsid w:val="003E512E"/>
    <w:rsid w:val="003E7959"/>
    <w:rsid w:val="003E7A76"/>
    <w:rsid w:val="003F01FF"/>
    <w:rsid w:val="003F5BFE"/>
    <w:rsid w:val="003F6BA6"/>
    <w:rsid w:val="004009A1"/>
    <w:rsid w:val="00404E66"/>
    <w:rsid w:val="004118BD"/>
    <w:rsid w:val="00411AF2"/>
    <w:rsid w:val="00412D3C"/>
    <w:rsid w:val="00414BAB"/>
    <w:rsid w:val="00425C0E"/>
    <w:rsid w:val="00426406"/>
    <w:rsid w:val="00430FD3"/>
    <w:rsid w:val="00431674"/>
    <w:rsid w:val="00433CA1"/>
    <w:rsid w:val="00444620"/>
    <w:rsid w:val="00456297"/>
    <w:rsid w:val="00460D9B"/>
    <w:rsid w:val="0046144D"/>
    <w:rsid w:val="00464CED"/>
    <w:rsid w:val="00470025"/>
    <w:rsid w:val="004704A6"/>
    <w:rsid w:val="00480E69"/>
    <w:rsid w:val="00480FCE"/>
    <w:rsid w:val="0049398F"/>
    <w:rsid w:val="0049452B"/>
    <w:rsid w:val="00494C58"/>
    <w:rsid w:val="004A0BF2"/>
    <w:rsid w:val="004B273C"/>
    <w:rsid w:val="004C2D93"/>
    <w:rsid w:val="004C2EB2"/>
    <w:rsid w:val="004C45F0"/>
    <w:rsid w:val="004C5F92"/>
    <w:rsid w:val="004E0B67"/>
    <w:rsid w:val="004E29AA"/>
    <w:rsid w:val="004E4B85"/>
    <w:rsid w:val="004F040B"/>
    <w:rsid w:val="004F5556"/>
    <w:rsid w:val="005000FA"/>
    <w:rsid w:val="00500571"/>
    <w:rsid w:val="00500F40"/>
    <w:rsid w:val="00501B3B"/>
    <w:rsid w:val="00502F2B"/>
    <w:rsid w:val="005056CD"/>
    <w:rsid w:val="00506B58"/>
    <w:rsid w:val="00507955"/>
    <w:rsid w:val="0052244B"/>
    <w:rsid w:val="005231D2"/>
    <w:rsid w:val="005279E3"/>
    <w:rsid w:val="00530763"/>
    <w:rsid w:val="005316CC"/>
    <w:rsid w:val="00531C48"/>
    <w:rsid w:val="005322FC"/>
    <w:rsid w:val="00536AF8"/>
    <w:rsid w:val="0053765A"/>
    <w:rsid w:val="00537B48"/>
    <w:rsid w:val="00542280"/>
    <w:rsid w:val="0054231B"/>
    <w:rsid w:val="00546A4F"/>
    <w:rsid w:val="00552449"/>
    <w:rsid w:val="00553FB6"/>
    <w:rsid w:val="005544DD"/>
    <w:rsid w:val="00555218"/>
    <w:rsid w:val="00557DE2"/>
    <w:rsid w:val="00560EF6"/>
    <w:rsid w:val="005678F1"/>
    <w:rsid w:val="00574C00"/>
    <w:rsid w:val="005825F8"/>
    <w:rsid w:val="0059174A"/>
    <w:rsid w:val="005939D4"/>
    <w:rsid w:val="005A0FE5"/>
    <w:rsid w:val="005A3B18"/>
    <w:rsid w:val="005A5AB1"/>
    <w:rsid w:val="005A6C17"/>
    <w:rsid w:val="005B002C"/>
    <w:rsid w:val="005B6BAA"/>
    <w:rsid w:val="005C0E91"/>
    <w:rsid w:val="005C1814"/>
    <w:rsid w:val="005C2584"/>
    <w:rsid w:val="005C5BCC"/>
    <w:rsid w:val="005D2B7B"/>
    <w:rsid w:val="005E0DEA"/>
    <w:rsid w:val="005E4333"/>
    <w:rsid w:val="005F0E9C"/>
    <w:rsid w:val="005F31A5"/>
    <w:rsid w:val="005F5513"/>
    <w:rsid w:val="005F6977"/>
    <w:rsid w:val="005F706B"/>
    <w:rsid w:val="00601795"/>
    <w:rsid w:val="00603247"/>
    <w:rsid w:val="006057E1"/>
    <w:rsid w:val="00614FAD"/>
    <w:rsid w:val="00615624"/>
    <w:rsid w:val="0061733E"/>
    <w:rsid w:val="00617AF7"/>
    <w:rsid w:val="006206E9"/>
    <w:rsid w:val="00621E66"/>
    <w:rsid w:val="00636B90"/>
    <w:rsid w:val="006430EB"/>
    <w:rsid w:val="00645150"/>
    <w:rsid w:val="00645988"/>
    <w:rsid w:val="00650DF6"/>
    <w:rsid w:val="006530CA"/>
    <w:rsid w:val="00655D74"/>
    <w:rsid w:val="006649C7"/>
    <w:rsid w:val="00667B68"/>
    <w:rsid w:val="006700A2"/>
    <w:rsid w:val="006823CF"/>
    <w:rsid w:val="006847B6"/>
    <w:rsid w:val="00690755"/>
    <w:rsid w:val="00692280"/>
    <w:rsid w:val="006A05BB"/>
    <w:rsid w:val="006A2FA5"/>
    <w:rsid w:val="006A514D"/>
    <w:rsid w:val="006A5FDE"/>
    <w:rsid w:val="006B5338"/>
    <w:rsid w:val="006B78AD"/>
    <w:rsid w:val="006C084B"/>
    <w:rsid w:val="006C5592"/>
    <w:rsid w:val="006C7C84"/>
    <w:rsid w:val="006D0B81"/>
    <w:rsid w:val="006D3546"/>
    <w:rsid w:val="006D35AB"/>
    <w:rsid w:val="006D400A"/>
    <w:rsid w:val="006D427A"/>
    <w:rsid w:val="006D4CA4"/>
    <w:rsid w:val="006E0449"/>
    <w:rsid w:val="006E22AA"/>
    <w:rsid w:val="006F2582"/>
    <w:rsid w:val="006F411E"/>
    <w:rsid w:val="00702F6C"/>
    <w:rsid w:val="00704098"/>
    <w:rsid w:val="007062F5"/>
    <w:rsid w:val="00715D9A"/>
    <w:rsid w:val="00717EA5"/>
    <w:rsid w:val="00722A76"/>
    <w:rsid w:val="00726825"/>
    <w:rsid w:val="0072750E"/>
    <w:rsid w:val="00733443"/>
    <w:rsid w:val="00733ADD"/>
    <w:rsid w:val="00734A1D"/>
    <w:rsid w:val="00740642"/>
    <w:rsid w:val="007409D3"/>
    <w:rsid w:val="00750036"/>
    <w:rsid w:val="0075299B"/>
    <w:rsid w:val="00753D5E"/>
    <w:rsid w:val="00756B0E"/>
    <w:rsid w:val="007574EA"/>
    <w:rsid w:val="00760544"/>
    <w:rsid w:val="00761F01"/>
    <w:rsid w:val="00774FD0"/>
    <w:rsid w:val="0077722A"/>
    <w:rsid w:val="00780951"/>
    <w:rsid w:val="00783A49"/>
    <w:rsid w:val="00785978"/>
    <w:rsid w:val="00785CE8"/>
    <w:rsid w:val="0079012D"/>
    <w:rsid w:val="00791685"/>
    <w:rsid w:val="00791E5D"/>
    <w:rsid w:val="00794DD6"/>
    <w:rsid w:val="007960F9"/>
    <w:rsid w:val="007A1AF3"/>
    <w:rsid w:val="007A7E29"/>
    <w:rsid w:val="007B1CB6"/>
    <w:rsid w:val="007B627B"/>
    <w:rsid w:val="007B6A37"/>
    <w:rsid w:val="007B7E9F"/>
    <w:rsid w:val="007C0162"/>
    <w:rsid w:val="007C0E6C"/>
    <w:rsid w:val="007C1EA0"/>
    <w:rsid w:val="007C217F"/>
    <w:rsid w:val="007C23DB"/>
    <w:rsid w:val="007C48BE"/>
    <w:rsid w:val="007C64F6"/>
    <w:rsid w:val="007C7CC2"/>
    <w:rsid w:val="007D18C7"/>
    <w:rsid w:val="007D2883"/>
    <w:rsid w:val="007D4714"/>
    <w:rsid w:val="007E04C0"/>
    <w:rsid w:val="007E0961"/>
    <w:rsid w:val="007E48C8"/>
    <w:rsid w:val="007F57DC"/>
    <w:rsid w:val="00803115"/>
    <w:rsid w:val="00804DBC"/>
    <w:rsid w:val="00805169"/>
    <w:rsid w:val="00810EF8"/>
    <w:rsid w:val="00812B8B"/>
    <w:rsid w:val="008149BD"/>
    <w:rsid w:val="008164C7"/>
    <w:rsid w:val="00820437"/>
    <w:rsid w:val="0082131D"/>
    <w:rsid w:val="00825391"/>
    <w:rsid w:val="00827132"/>
    <w:rsid w:val="00827450"/>
    <w:rsid w:val="00835ED6"/>
    <w:rsid w:val="0083675F"/>
    <w:rsid w:val="00840F85"/>
    <w:rsid w:val="0084710B"/>
    <w:rsid w:val="00852218"/>
    <w:rsid w:val="0085673A"/>
    <w:rsid w:val="00861B0B"/>
    <w:rsid w:val="00862DC4"/>
    <w:rsid w:val="008668A7"/>
    <w:rsid w:val="008750A6"/>
    <w:rsid w:val="00875690"/>
    <w:rsid w:val="008857B6"/>
    <w:rsid w:val="00893332"/>
    <w:rsid w:val="008A13D6"/>
    <w:rsid w:val="008A1471"/>
    <w:rsid w:val="008A3EF9"/>
    <w:rsid w:val="008A5BC8"/>
    <w:rsid w:val="008B2957"/>
    <w:rsid w:val="008B5C0B"/>
    <w:rsid w:val="008C0E23"/>
    <w:rsid w:val="008D2DB6"/>
    <w:rsid w:val="008E1ECE"/>
    <w:rsid w:val="008E2CB1"/>
    <w:rsid w:val="008E4071"/>
    <w:rsid w:val="008F12B5"/>
    <w:rsid w:val="008F1E78"/>
    <w:rsid w:val="008F23DD"/>
    <w:rsid w:val="008F3EDF"/>
    <w:rsid w:val="008F47AC"/>
    <w:rsid w:val="0090063D"/>
    <w:rsid w:val="00901A28"/>
    <w:rsid w:val="00902369"/>
    <w:rsid w:val="00904C4D"/>
    <w:rsid w:val="00906058"/>
    <w:rsid w:val="00922469"/>
    <w:rsid w:val="0092333C"/>
    <w:rsid w:val="00923E88"/>
    <w:rsid w:val="00924661"/>
    <w:rsid w:val="00927F3F"/>
    <w:rsid w:val="009415D4"/>
    <w:rsid w:val="00950FEC"/>
    <w:rsid w:val="00951A55"/>
    <w:rsid w:val="0095237C"/>
    <w:rsid w:val="00952833"/>
    <w:rsid w:val="00953117"/>
    <w:rsid w:val="00954370"/>
    <w:rsid w:val="0095630A"/>
    <w:rsid w:val="00956A8F"/>
    <w:rsid w:val="009619BE"/>
    <w:rsid w:val="00961ECB"/>
    <w:rsid w:val="009629B5"/>
    <w:rsid w:val="0096436C"/>
    <w:rsid w:val="00964EE1"/>
    <w:rsid w:val="00970EEC"/>
    <w:rsid w:val="00983466"/>
    <w:rsid w:val="00987751"/>
    <w:rsid w:val="0099235D"/>
    <w:rsid w:val="009932AA"/>
    <w:rsid w:val="00995C48"/>
    <w:rsid w:val="00996D1F"/>
    <w:rsid w:val="00996E4E"/>
    <w:rsid w:val="009A2E1F"/>
    <w:rsid w:val="009A5851"/>
    <w:rsid w:val="009A67C2"/>
    <w:rsid w:val="009A6CEB"/>
    <w:rsid w:val="009A7E8C"/>
    <w:rsid w:val="009C13D8"/>
    <w:rsid w:val="009C4986"/>
    <w:rsid w:val="009D0DFD"/>
    <w:rsid w:val="009D1249"/>
    <w:rsid w:val="009D2B67"/>
    <w:rsid w:val="009E2424"/>
    <w:rsid w:val="009F373B"/>
    <w:rsid w:val="00A0464E"/>
    <w:rsid w:val="00A05AB6"/>
    <w:rsid w:val="00A05B0A"/>
    <w:rsid w:val="00A06EAF"/>
    <w:rsid w:val="00A10C7B"/>
    <w:rsid w:val="00A12EF2"/>
    <w:rsid w:val="00A1449C"/>
    <w:rsid w:val="00A270A0"/>
    <w:rsid w:val="00A2730B"/>
    <w:rsid w:val="00A31CCE"/>
    <w:rsid w:val="00A328C8"/>
    <w:rsid w:val="00A3452E"/>
    <w:rsid w:val="00A376B1"/>
    <w:rsid w:val="00A40DCD"/>
    <w:rsid w:val="00A41B57"/>
    <w:rsid w:val="00A433D4"/>
    <w:rsid w:val="00A50B96"/>
    <w:rsid w:val="00A544F7"/>
    <w:rsid w:val="00A566A3"/>
    <w:rsid w:val="00A56FC2"/>
    <w:rsid w:val="00A6321A"/>
    <w:rsid w:val="00A64C3F"/>
    <w:rsid w:val="00A65EA2"/>
    <w:rsid w:val="00A668A9"/>
    <w:rsid w:val="00A73E33"/>
    <w:rsid w:val="00A74297"/>
    <w:rsid w:val="00A7636A"/>
    <w:rsid w:val="00A76946"/>
    <w:rsid w:val="00A769C8"/>
    <w:rsid w:val="00A90516"/>
    <w:rsid w:val="00A91CD1"/>
    <w:rsid w:val="00A93AF8"/>
    <w:rsid w:val="00A959AF"/>
    <w:rsid w:val="00A964D7"/>
    <w:rsid w:val="00A96C99"/>
    <w:rsid w:val="00AA42B1"/>
    <w:rsid w:val="00AA7054"/>
    <w:rsid w:val="00AB132A"/>
    <w:rsid w:val="00AB20F2"/>
    <w:rsid w:val="00AB4788"/>
    <w:rsid w:val="00AC0218"/>
    <w:rsid w:val="00AC0BA8"/>
    <w:rsid w:val="00AC103D"/>
    <w:rsid w:val="00AC1248"/>
    <w:rsid w:val="00AC2317"/>
    <w:rsid w:val="00AC2500"/>
    <w:rsid w:val="00AD182D"/>
    <w:rsid w:val="00AD3868"/>
    <w:rsid w:val="00AE5D16"/>
    <w:rsid w:val="00AF1DAC"/>
    <w:rsid w:val="00AF437E"/>
    <w:rsid w:val="00AF579F"/>
    <w:rsid w:val="00AF68DD"/>
    <w:rsid w:val="00AF7BAE"/>
    <w:rsid w:val="00B0250E"/>
    <w:rsid w:val="00B0425A"/>
    <w:rsid w:val="00B069E4"/>
    <w:rsid w:val="00B10368"/>
    <w:rsid w:val="00B11732"/>
    <w:rsid w:val="00B14BF1"/>
    <w:rsid w:val="00B236B6"/>
    <w:rsid w:val="00B35099"/>
    <w:rsid w:val="00B35D7C"/>
    <w:rsid w:val="00B4156E"/>
    <w:rsid w:val="00B4298B"/>
    <w:rsid w:val="00B5194C"/>
    <w:rsid w:val="00B54D7A"/>
    <w:rsid w:val="00B7034E"/>
    <w:rsid w:val="00B72269"/>
    <w:rsid w:val="00B81397"/>
    <w:rsid w:val="00B859F4"/>
    <w:rsid w:val="00B85A94"/>
    <w:rsid w:val="00B910BF"/>
    <w:rsid w:val="00B944C2"/>
    <w:rsid w:val="00B9690F"/>
    <w:rsid w:val="00BA4D93"/>
    <w:rsid w:val="00BA5A84"/>
    <w:rsid w:val="00BA6356"/>
    <w:rsid w:val="00BA6651"/>
    <w:rsid w:val="00BA7EA6"/>
    <w:rsid w:val="00BB3EA8"/>
    <w:rsid w:val="00BC2386"/>
    <w:rsid w:val="00BC2768"/>
    <w:rsid w:val="00BD4BC4"/>
    <w:rsid w:val="00BE4E16"/>
    <w:rsid w:val="00BE5824"/>
    <w:rsid w:val="00BE6F23"/>
    <w:rsid w:val="00BF16C2"/>
    <w:rsid w:val="00BF38D0"/>
    <w:rsid w:val="00BF6ACD"/>
    <w:rsid w:val="00C058C3"/>
    <w:rsid w:val="00C07095"/>
    <w:rsid w:val="00C1648F"/>
    <w:rsid w:val="00C205DE"/>
    <w:rsid w:val="00C21539"/>
    <w:rsid w:val="00C22E6D"/>
    <w:rsid w:val="00C234D8"/>
    <w:rsid w:val="00C26D24"/>
    <w:rsid w:val="00C30B84"/>
    <w:rsid w:val="00C31630"/>
    <w:rsid w:val="00C3608B"/>
    <w:rsid w:val="00C37CC9"/>
    <w:rsid w:val="00C53C84"/>
    <w:rsid w:val="00C54287"/>
    <w:rsid w:val="00C60A59"/>
    <w:rsid w:val="00C6357C"/>
    <w:rsid w:val="00C67722"/>
    <w:rsid w:val="00C73414"/>
    <w:rsid w:val="00C74730"/>
    <w:rsid w:val="00C76E05"/>
    <w:rsid w:val="00C8069D"/>
    <w:rsid w:val="00C81F71"/>
    <w:rsid w:val="00C82B91"/>
    <w:rsid w:val="00C834E1"/>
    <w:rsid w:val="00C85E51"/>
    <w:rsid w:val="00C87D26"/>
    <w:rsid w:val="00CA263E"/>
    <w:rsid w:val="00CA5AF3"/>
    <w:rsid w:val="00CA7D32"/>
    <w:rsid w:val="00CB0434"/>
    <w:rsid w:val="00CB1DFD"/>
    <w:rsid w:val="00CB53D3"/>
    <w:rsid w:val="00CB6A6B"/>
    <w:rsid w:val="00CC2CA2"/>
    <w:rsid w:val="00CC2FA6"/>
    <w:rsid w:val="00CC4CD0"/>
    <w:rsid w:val="00CC6234"/>
    <w:rsid w:val="00CC668E"/>
    <w:rsid w:val="00CD3C8A"/>
    <w:rsid w:val="00CD531F"/>
    <w:rsid w:val="00CE1CAE"/>
    <w:rsid w:val="00CE539C"/>
    <w:rsid w:val="00CF0386"/>
    <w:rsid w:val="00CF0DE7"/>
    <w:rsid w:val="00CF39A1"/>
    <w:rsid w:val="00CF7E17"/>
    <w:rsid w:val="00D008F1"/>
    <w:rsid w:val="00D024EE"/>
    <w:rsid w:val="00D03B07"/>
    <w:rsid w:val="00D06597"/>
    <w:rsid w:val="00D10A29"/>
    <w:rsid w:val="00D14F06"/>
    <w:rsid w:val="00D15270"/>
    <w:rsid w:val="00D16D9C"/>
    <w:rsid w:val="00D2004C"/>
    <w:rsid w:val="00D21F40"/>
    <w:rsid w:val="00D242DF"/>
    <w:rsid w:val="00D24632"/>
    <w:rsid w:val="00D32160"/>
    <w:rsid w:val="00D35206"/>
    <w:rsid w:val="00D41923"/>
    <w:rsid w:val="00D422F7"/>
    <w:rsid w:val="00D57A66"/>
    <w:rsid w:val="00D607FA"/>
    <w:rsid w:val="00D613FF"/>
    <w:rsid w:val="00D6325A"/>
    <w:rsid w:val="00D63EA0"/>
    <w:rsid w:val="00D6538E"/>
    <w:rsid w:val="00D72D1D"/>
    <w:rsid w:val="00D77576"/>
    <w:rsid w:val="00D816F1"/>
    <w:rsid w:val="00D87653"/>
    <w:rsid w:val="00D878E1"/>
    <w:rsid w:val="00D94236"/>
    <w:rsid w:val="00DB0654"/>
    <w:rsid w:val="00DB1478"/>
    <w:rsid w:val="00DB1C5B"/>
    <w:rsid w:val="00DB34F9"/>
    <w:rsid w:val="00DE22A5"/>
    <w:rsid w:val="00DE5AFF"/>
    <w:rsid w:val="00DF0673"/>
    <w:rsid w:val="00DF3D86"/>
    <w:rsid w:val="00DF518E"/>
    <w:rsid w:val="00DF533C"/>
    <w:rsid w:val="00E00240"/>
    <w:rsid w:val="00E01904"/>
    <w:rsid w:val="00E021AC"/>
    <w:rsid w:val="00E02AC9"/>
    <w:rsid w:val="00E03D6D"/>
    <w:rsid w:val="00E05589"/>
    <w:rsid w:val="00E107E8"/>
    <w:rsid w:val="00E16630"/>
    <w:rsid w:val="00E177B6"/>
    <w:rsid w:val="00E20869"/>
    <w:rsid w:val="00E22A5F"/>
    <w:rsid w:val="00E23FAE"/>
    <w:rsid w:val="00E26AE2"/>
    <w:rsid w:val="00E26BA7"/>
    <w:rsid w:val="00E275EB"/>
    <w:rsid w:val="00E53EF6"/>
    <w:rsid w:val="00E57A87"/>
    <w:rsid w:val="00E61612"/>
    <w:rsid w:val="00E63D00"/>
    <w:rsid w:val="00E70F86"/>
    <w:rsid w:val="00E71B2F"/>
    <w:rsid w:val="00E72311"/>
    <w:rsid w:val="00E75C1C"/>
    <w:rsid w:val="00E771BA"/>
    <w:rsid w:val="00E8321C"/>
    <w:rsid w:val="00E924ED"/>
    <w:rsid w:val="00E94734"/>
    <w:rsid w:val="00E97E5F"/>
    <w:rsid w:val="00EB13BE"/>
    <w:rsid w:val="00EB64B1"/>
    <w:rsid w:val="00EB64BC"/>
    <w:rsid w:val="00EB7AFC"/>
    <w:rsid w:val="00EC388C"/>
    <w:rsid w:val="00EC60BF"/>
    <w:rsid w:val="00EC60C3"/>
    <w:rsid w:val="00ED2662"/>
    <w:rsid w:val="00ED3EC6"/>
    <w:rsid w:val="00ED4D05"/>
    <w:rsid w:val="00ED538B"/>
    <w:rsid w:val="00ED54E3"/>
    <w:rsid w:val="00EE1337"/>
    <w:rsid w:val="00EE286D"/>
    <w:rsid w:val="00EE36BC"/>
    <w:rsid w:val="00EE5A95"/>
    <w:rsid w:val="00EE5E33"/>
    <w:rsid w:val="00EF1E21"/>
    <w:rsid w:val="00EF20AF"/>
    <w:rsid w:val="00EF3D0D"/>
    <w:rsid w:val="00EF415B"/>
    <w:rsid w:val="00EF59E1"/>
    <w:rsid w:val="00EF5A73"/>
    <w:rsid w:val="00EF5C37"/>
    <w:rsid w:val="00EF7631"/>
    <w:rsid w:val="00F003E9"/>
    <w:rsid w:val="00F00404"/>
    <w:rsid w:val="00F00FC0"/>
    <w:rsid w:val="00F12375"/>
    <w:rsid w:val="00F12447"/>
    <w:rsid w:val="00F12A61"/>
    <w:rsid w:val="00F12E66"/>
    <w:rsid w:val="00F15FE9"/>
    <w:rsid w:val="00F17FA2"/>
    <w:rsid w:val="00F316B1"/>
    <w:rsid w:val="00F373B3"/>
    <w:rsid w:val="00F45E85"/>
    <w:rsid w:val="00F60A30"/>
    <w:rsid w:val="00F66913"/>
    <w:rsid w:val="00F67D01"/>
    <w:rsid w:val="00F7314E"/>
    <w:rsid w:val="00F75FDB"/>
    <w:rsid w:val="00F82A87"/>
    <w:rsid w:val="00F83431"/>
    <w:rsid w:val="00F84F1E"/>
    <w:rsid w:val="00F93C0C"/>
    <w:rsid w:val="00F963EE"/>
    <w:rsid w:val="00FA60E3"/>
    <w:rsid w:val="00FA6247"/>
    <w:rsid w:val="00FA74E2"/>
    <w:rsid w:val="00FB01A8"/>
    <w:rsid w:val="00FB561F"/>
    <w:rsid w:val="00FC2984"/>
    <w:rsid w:val="00FC2C89"/>
    <w:rsid w:val="00FC55B2"/>
    <w:rsid w:val="00FC769F"/>
    <w:rsid w:val="00FD08EE"/>
    <w:rsid w:val="00FD4AF0"/>
    <w:rsid w:val="00FE03F2"/>
    <w:rsid w:val="00FE6249"/>
    <w:rsid w:val="00FF1C09"/>
    <w:rsid w:val="00FF2577"/>
    <w:rsid w:val="00FF7D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2115DD"/>
  <w15:chartTrackingRefBased/>
  <w15:docId w15:val="{CAFCEC1F-5436-430B-B71E-11D54589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FA6"/>
    <w:pPr>
      <w:spacing w:after="0" w:line="240" w:lineRule="auto"/>
    </w:pPr>
    <w:rPr>
      <w:rFonts w:ascii="Calibri" w:hAnsi="Calibri" w:cs="Calibri"/>
    </w:rPr>
  </w:style>
  <w:style w:type="paragraph" w:styleId="Heading1">
    <w:name w:val="heading 1"/>
    <w:basedOn w:val="Normal"/>
    <w:next w:val="Normal"/>
    <w:link w:val="Heading1Char"/>
    <w:uiPriority w:val="9"/>
    <w:qFormat/>
    <w:rsid w:val="00E275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653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30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2FA6"/>
    <w:pPr>
      <w:spacing w:before="100" w:beforeAutospacing="1" w:after="100" w:afterAutospacing="1"/>
    </w:pPr>
  </w:style>
  <w:style w:type="character" w:customStyle="1" w:styleId="PlainTextChar">
    <w:name w:val="Plain Text Char"/>
    <w:basedOn w:val="DefaultParagraphFont"/>
    <w:link w:val="PlainText"/>
    <w:uiPriority w:val="99"/>
    <w:rsid w:val="00CC2FA6"/>
    <w:rPr>
      <w:rFonts w:ascii="Calibri" w:hAnsi="Calibri" w:cs="Calibri"/>
    </w:rPr>
  </w:style>
  <w:style w:type="paragraph" w:styleId="ListParagraph">
    <w:name w:val="List Paragraph"/>
    <w:basedOn w:val="Normal"/>
    <w:uiPriority w:val="34"/>
    <w:qFormat/>
    <w:rsid w:val="00CC2FA6"/>
    <w:pPr>
      <w:ind w:left="720"/>
      <w:contextualSpacing/>
    </w:pPr>
    <w:rPr>
      <w:rFonts w:ascii="Georgia" w:hAnsi="Georgia" w:cstheme="minorBidi"/>
      <w:sz w:val="24"/>
      <w:szCs w:val="24"/>
    </w:rPr>
  </w:style>
  <w:style w:type="table" w:styleId="TableGrid">
    <w:name w:val="Table Grid"/>
    <w:basedOn w:val="TableNormal"/>
    <w:uiPriority w:val="39"/>
    <w:rsid w:val="00C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C2FA6"/>
    <w:pPr>
      <w:tabs>
        <w:tab w:val="left" w:pos="0"/>
      </w:tabs>
      <w:ind w:left="540" w:right="-180" w:hanging="540"/>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906058"/>
    <w:rPr>
      <w:sz w:val="16"/>
      <w:szCs w:val="16"/>
    </w:rPr>
  </w:style>
  <w:style w:type="paragraph" w:styleId="CommentText">
    <w:name w:val="annotation text"/>
    <w:basedOn w:val="Normal"/>
    <w:link w:val="CommentTextChar"/>
    <w:uiPriority w:val="99"/>
    <w:semiHidden/>
    <w:unhideWhenUsed/>
    <w:rsid w:val="00906058"/>
    <w:rPr>
      <w:sz w:val="20"/>
      <w:szCs w:val="20"/>
    </w:rPr>
  </w:style>
  <w:style w:type="character" w:customStyle="1" w:styleId="CommentTextChar">
    <w:name w:val="Comment Text Char"/>
    <w:basedOn w:val="DefaultParagraphFont"/>
    <w:link w:val="CommentText"/>
    <w:uiPriority w:val="99"/>
    <w:semiHidden/>
    <w:rsid w:val="0090605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6058"/>
    <w:rPr>
      <w:b/>
      <w:bCs/>
    </w:rPr>
  </w:style>
  <w:style w:type="character" w:customStyle="1" w:styleId="CommentSubjectChar">
    <w:name w:val="Comment Subject Char"/>
    <w:basedOn w:val="CommentTextChar"/>
    <w:link w:val="CommentSubject"/>
    <w:uiPriority w:val="99"/>
    <w:semiHidden/>
    <w:rsid w:val="00906058"/>
    <w:rPr>
      <w:rFonts w:ascii="Calibri" w:hAnsi="Calibri" w:cs="Calibri"/>
      <w:b/>
      <w:bCs/>
      <w:sz w:val="20"/>
      <w:szCs w:val="20"/>
    </w:rPr>
  </w:style>
  <w:style w:type="character" w:styleId="Hyperlink">
    <w:name w:val="Hyperlink"/>
    <w:basedOn w:val="DefaultParagraphFont"/>
    <w:uiPriority w:val="99"/>
    <w:unhideWhenUsed/>
    <w:rsid w:val="00382A7E"/>
    <w:rPr>
      <w:color w:val="0563C1" w:themeColor="hyperlink"/>
      <w:u w:val="single"/>
    </w:rPr>
  </w:style>
  <w:style w:type="paragraph" w:styleId="NormalWeb">
    <w:name w:val="Normal (Web)"/>
    <w:basedOn w:val="Normal"/>
    <w:uiPriority w:val="99"/>
    <w:unhideWhenUsed/>
    <w:rsid w:val="00F82A87"/>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06597"/>
    <w:rPr>
      <w:color w:val="605E5C"/>
      <w:shd w:val="clear" w:color="auto" w:fill="E1DFDD"/>
    </w:rPr>
  </w:style>
  <w:style w:type="paragraph" w:styleId="Header">
    <w:name w:val="header"/>
    <w:basedOn w:val="Normal"/>
    <w:link w:val="HeaderChar"/>
    <w:uiPriority w:val="99"/>
    <w:unhideWhenUsed/>
    <w:rsid w:val="00C22E6D"/>
    <w:pPr>
      <w:tabs>
        <w:tab w:val="center" w:pos="4680"/>
        <w:tab w:val="right" w:pos="9360"/>
      </w:tabs>
    </w:pPr>
    <w:rPr>
      <w:rFonts w:ascii="Georgia" w:hAnsi="Georgia" w:cstheme="minorBidi"/>
      <w:sz w:val="24"/>
      <w:szCs w:val="24"/>
    </w:rPr>
  </w:style>
  <w:style w:type="character" w:customStyle="1" w:styleId="HeaderChar">
    <w:name w:val="Header Char"/>
    <w:basedOn w:val="DefaultParagraphFont"/>
    <w:link w:val="Header"/>
    <w:uiPriority w:val="99"/>
    <w:rsid w:val="00C22E6D"/>
    <w:rPr>
      <w:rFonts w:ascii="Georgia" w:hAnsi="Georgia"/>
      <w:sz w:val="24"/>
      <w:szCs w:val="24"/>
    </w:rPr>
  </w:style>
  <w:style w:type="paragraph" w:styleId="Footer">
    <w:name w:val="footer"/>
    <w:basedOn w:val="Normal"/>
    <w:link w:val="FooterChar"/>
    <w:uiPriority w:val="99"/>
    <w:unhideWhenUsed/>
    <w:rsid w:val="00CC2CA2"/>
    <w:pPr>
      <w:tabs>
        <w:tab w:val="center" w:pos="4680"/>
        <w:tab w:val="right" w:pos="9360"/>
      </w:tabs>
    </w:pPr>
  </w:style>
  <w:style w:type="character" w:customStyle="1" w:styleId="FooterChar">
    <w:name w:val="Footer Char"/>
    <w:basedOn w:val="DefaultParagraphFont"/>
    <w:link w:val="Footer"/>
    <w:uiPriority w:val="99"/>
    <w:rsid w:val="00CC2CA2"/>
    <w:rPr>
      <w:rFonts w:ascii="Calibri" w:hAnsi="Calibri" w:cs="Calibri"/>
    </w:rPr>
  </w:style>
  <w:style w:type="paragraph" w:customStyle="1" w:styleId="IUSEHead1">
    <w:name w:val="IUSE Head1"/>
    <w:basedOn w:val="Heading1"/>
    <w:link w:val="IUSEHead1Char"/>
    <w:qFormat/>
    <w:rsid w:val="00E275EB"/>
    <w:pPr>
      <w:spacing w:before="180" w:line="259" w:lineRule="auto"/>
    </w:pPr>
    <w:rPr>
      <w:rFonts w:ascii="Arial" w:eastAsia="Calibri" w:hAnsi="Arial" w:cs="Calibri"/>
      <w:color w:val="2E75B5"/>
      <w:sz w:val="30"/>
    </w:rPr>
  </w:style>
  <w:style w:type="character" w:customStyle="1" w:styleId="IUSEHead1Char">
    <w:name w:val="IUSE Head1 Char"/>
    <w:basedOn w:val="Heading1Char"/>
    <w:link w:val="IUSEHead1"/>
    <w:rsid w:val="00E275EB"/>
    <w:rPr>
      <w:rFonts w:ascii="Arial" w:eastAsia="Calibri" w:hAnsi="Arial" w:cs="Calibri"/>
      <w:color w:val="2E75B5"/>
      <w:sz w:val="30"/>
      <w:szCs w:val="32"/>
    </w:rPr>
  </w:style>
  <w:style w:type="character" w:customStyle="1" w:styleId="Heading1Char">
    <w:name w:val="Heading 1 Char"/>
    <w:basedOn w:val="DefaultParagraphFont"/>
    <w:link w:val="Heading1"/>
    <w:uiPriority w:val="9"/>
    <w:rsid w:val="00E275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653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430E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7058197">
      <w:bodyDiv w:val="1"/>
      <w:marLeft w:val="0"/>
      <w:marRight w:val="0"/>
      <w:marTop w:val="0"/>
      <w:marBottom w:val="0"/>
      <w:divBdr>
        <w:top w:val="none" w:sz="0" w:space="0" w:color="auto"/>
        <w:left w:val="none" w:sz="0" w:space="0" w:color="auto"/>
        <w:bottom w:val="none" w:sz="0" w:space="0" w:color="auto"/>
        <w:right w:val="none" w:sz="0" w:space="0" w:color="auto"/>
      </w:divBdr>
    </w:div>
    <w:div w:id="15376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te.ku.edu/rubric-department-evaluation-faculty-teach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te.ku.edu/evaluating-teaching" TargetMode="External"/><Relationship Id="rId12" Type="http://schemas.openxmlformats.org/officeDocument/2006/relationships/hyperlink" Target="https://cte.ku.edu/sites/cte.ku.edu/files/files/Examples-%20Representing%20Student%20Learning%20for%20Review.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te.ku.edu/sites/cte.ku.edu/files/files/Examples-%20Representing%20Student%20Learning%20for%20Review.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e.ku.edu/sites/cte.ku.edu/files/docs/Branding/CTE%20Website%20Student%20Consent%20Form.pdf" TargetMode="External"/><Relationship Id="rId5" Type="http://schemas.openxmlformats.org/officeDocument/2006/relationships/footnotes" Target="footnotes.xml"/><Relationship Id="rId15" Type="http://schemas.openxmlformats.org/officeDocument/2006/relationships/hyperlink" Target="https://cte.ku.edu/sites/cte.ku.edu/files/docs/KU%20Benchmarks%20Framework%202020update.pdf" TargetMode="External"/><Relationship Id="rId10" Type="http://schemas.openxmlformats.org/officeDocument/2006/relationships/hyperlink" Target="https://cte.ku.edu/evaluating-teaching" TargetMode="External"/><Relationship Id="rId4" Type="http://schemas.openxmlformats.org/officeDocument/2006/relationships/webSettings" Target="webSettings.xml"/><Relationship Id="rId9" Type="http://schemas.openxmlformats.org/officeDocument/2006/relationships/hyperlink" Target="http://www.teval.net" TargetMode="External"/><Relationship Id="rId14" Type="http://schemas.openxmlformats.org/officeDocument/2006/relationships/hyperlink" Target="https://cte.ku.edu/evaluating-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Greenhoot, Andrea Follmer</dc:creator>
  <cp:keywords/>
  <dc:description/>
  <cp:lastModifiedBy>Follmer, Andrea</cp:lastModifiedBy>
  <cp:revision>2</cp:revision>
  <dcterms:created xsi:type="dcterms:W3CDTF">2024-06-24T23:53:00Z</dcterms:created>
  <dcterms:modified xsi:type="dcterms:W3CDTF">2024-06-24T23:53:00Z</dcterms:modified>
</cp:coreProperties>
</file>